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AAAB6" w14:textId="42C2A684" w:rsidR="00F2644A" w:rsidRPr="002C38B3" w:rsidRDefault="00074AA9" w:rsidP="002C38B3">
      <w:pPr>
        <w:spacing w:line="259" w:lineRule="auto"/>
        <w:jc w:val="center"/>
        <w:rPr>
          <w:rFonts w:ascii="Garamond" w:hAnsi="Garamond"/>
          <w:b/>
        </w:rPr>
      </w:pPr>
      <w:r>
        <w:rPr>
          <w:rFonts w:ascii="Garamond" w:hAnsi="Garamond"/>
          <w:b/>
          <w:noProof/>
        </w:rPr>
        <w:drawing>
          <wp:inline distT="0" distB="0" distL="0" distR="0" wp14:anchorId="407AED65" wp14:editId="4A0EBB1B">
            <wp:extent cx="1778507" cy="666750"/>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braskaChildren_rgb_FullNam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11394" cy="679079"/>
                    </a:xfrm>
                    <a:prstGeom prst="rect">
                      <a:avLst/>
                    </a:prstGeom>
                  </pic:spPr>
                </pic:pic>
              </a:graphicData>
            </a:graphic>
          </wp:inline>
        </w:drawing>
      </w:r>
    </w:p>
    <w:p w14:paraId="289DA117" w14:textId="77777777" w:rsidR="00B56426" w:rsidRPr="002C38B3" w:rsidRDefault="00B56426" w:rsidP="002C38B3">
      <w:pPr>
        <w:spacing w:line="259" w:lineRule="auto"/>
        <w:jc w:val="right"/>
        <w:rPr>
          <w:rFonts w:ascii="Garamond" w:hAnsi="Garamond" w:cs="Times New Roman"/>
          <w:b/>
        </w:rPr>
      </w:pPr>
    </w:p>
    <w:p w14:paraId="0BADC378" w14:textId="77777777" w:rsidR="00174AC8" w:rsidRPr="002C38B3" w:rsidRDefault="00174AC8" w:rsidP="002C38B3">
      <w:pPr>
        <w:spacing w:line="259" w:lineRule="auto"/>
        <w:rPr>
          <w:rFonts w:ascii="Garamond" w:hAnsi="Garamond" w:cs="Arial"/>
          <w:b/>
          <w:color w:val="000000"/>
        </w:rPr>
      </w:pPr>
    </w:p>
    <w:p w14:paraId="0F2455B0" w14:textId="17932D11" w:rsidR="00174AC8" w:rsidRPr="002C38B3" w:rsidRDefault="00F97422" w:rsidP="002C38B3">
      <w:pPr>
        <w:spacing w:line="259" w:lineRule="auto"/>
        <w:rPr>
          <w:rFonts w:ascii="Garamond" w:hAnsi="Garamond" w:cs="Arial"/>
          <w:b/>
          <w:color w:val="000000"/>
        </w:rPr>
      </w:pPr>
      <w:r w:rsidRPr="002C38B3">
        <w:rPr>
          <w:rFonts w:ascii="Garamond" w:hAnsi="Garamond" w:cs="Arial"/>
          <w:b/>
          <w:color w:val="000000"/>
        </w:rPr>
        <w:t>FOR IMMEDIATE RELEASE</w:t>
      </w:r>
    </w:p>
    <w:p w14:paraId="66121C0F" w14:textId="77777777" w:rsidR="00174AC8" w:rsidRPr="002C38B3" w:rsidRDefault="00174AC8" w:rsidP="002C38B3">
      <w:pPr>
        <w:spacing w:line="259" w:lineRule="auto"/>
        <w:rPr>
          <w:rFonts w:ascii="Garamond" w:hAnsi="Garamond" w:cs="Arial"/>
          <w:color w:val="000000"/>
        </w:rPr>
      </w:pPr>
    </w:p>
    <w:p w14:paraId="3600E08D" w14:textId="11947CD5" w:rsidR="00F2644A" w:rsidRPr="002C38B3" w:rsidRDefault="00F2644A" w:rsidP="002C38B3">
      <w:pPr>
        <w:spacing w:line="259" w:lineRule="auto"/>
        <w:rPr>
          <w:rFonts w:ascii="Garamond" w:hAnsi="Garamond" w:cs="Times New Roman"/>
          <w:b/>
        </w:rPr>
      </w:pPr>
      <w:r w:rsidRPr="002C38B3">
        <w:rPr>
          <w:rFonts w:ascii="Garamond" w:hAnsi="Garamond" w:cs="Times New Roman"/>
          <w:b/>
        </w:rPr>
        <w:t xml:space="preserve">CONTACT: </w:t>
      </w:r>
      <w:r w:rsidRPr="002C38B3">
        <w:rPr>
          <w:rFonts w:ascii="Garamond" w:hAnsi="Garamond" w:cs="Times New Roman"/>
        </w:rPr>
        <w:t>Brenda Weyers</w:t>
      </w:r>
    </w:p>
    <w:p w14:paraId="5AB34AF3" w14:textId="77777777" w:rsidR="00F2644A" w:rsidRPr="002C38B3" w:rsidRDefault="00F2644A" w:rsidP="002C38B3">
      <w:pPr>
        <w:spacing w:line="259" w:lineRule="auto"/>
        <w:rPr>
          <w:rFonts w:ascii="Garamond" w:hAnsi="Garamond" w:cs="Times New Roman"/>
        </w:rPr>
      </w:pPr>
      <w:r w:rsidRPr="002C38B3">
        <w:rPr>
          <w:rFonts w:ascii="Garamond" w:hAnsi="Garamond" w:cs="Times New Roman"/>
        </w:rPr>
        <w:t xml:space="preserve">Vice President, Marketing </w:t>
      </w:r>
    </w:p>
    <w:p w14:paraId="1AAEEDF2" w14:textId="77777777" w:rsidR="00F2644A" w:rsidRPr="002C38B3" w:rsidRDefault="00F2644A" w:rsidP="002C38B3">
      <w:pPr>
        <w:spacing w:line="259" w:lineRule="auto"/>
        <w:rPr>
          <w:rFonts w:ascii="Garamond" w:hAnsi="Garamond" w:cs="Times New Roman"/>
        </w:rPr>
      </w:pPr>
      <w:r w:rsidRPr="002C38B3">
        <w:rPr>
          <w:rFonts w:ascii="Garamond" w:hAnsi="Garamond" w:cs="Times New Roman"/>
        </w:rPr>
        <w:t>402-476-9401</w:t>
      </w:r>
    </w:p>
    <w:p w14:paraId="43EB2751" w14:textId="77777777" w:rsidR="00F2644A" w:rsidRPr="002C38B3" w:rsidRDefault="00D73C7E" w:rsidP="002C38B3">
      <w:pPr>
        <w:pStyle w:val="NoSpacing"/>
        <w:spacing w:line="259" w:lineRule="auto"/>
        <w:rPr>
          <w:rStyle w:val="Hyperlink"/>
          <w:rFonts w:ascii="Garamond" w:hAnsi="Garamond"/>
          <w:sz w:val="24"/>
          <w:szCs w:val="24"/>
        </w:rPr>
      </w:pPr>
      <w:hyperlink r:id="rId11" w:history="1">
        <w:r w:rsidR="00F2644A" w:rsidRPr="002C38B3">
          <w:rPr>
            <w:rStyle w:val="Hyperlink"/>
            <w:rFonts w:ascii="Garamond" w:hAnsi="Garamond"/>
            <w:sz w:val="24"/>
            <w:szCs w:val="24"/>
          </w:rPr>
          <w:t>bweyers@nebraskachildren.org</w:t>
        </w:r>
      </w:hyperlink>
    </w:p>
    <w:p w14:paraId="76F4F283" w14:textId="77777777" w:rsidR="00F50626" w:rsidRPr="002C38B3" w:rsidRDefault="00F50626" w:rsidP="002C38B3">
      <w:pPr>
        <w:spacing w:line="259" w:lineRule="auto"/>
        <w:rPr>
          <w:rFonts w:ascii="Garamond" w:hAnsi="Garamond"/>
        </w:rPr>
      </w:pPr>
    </w:p>
    <w:p w14:paraId="6231C349" w14:textId="77777777" w:rsidR="00B56426" w:rsidRPr="002C38B3" w:rsidRDefault="00B56426" w:rsidP="002C38B3">
      <w:pPr>
        <w:pStyle w:val="NormalWeb"/>
        <w:spacing w:before="2" w:after="2" w:line="259" w:lineRule="auto"/>
        <w:jc w:val="center"/>
        <w:rPr>
          <w:rFonts w:ascii="Garamond" w:hAnsi="Garamond" w:cs="Arial"/>
          <w:b/>
          <w:bCs/>
          <w:color w:val="000000"/>
          <w:szCs w:val="24"/>
        </w:rPr>
      </w:pPr>
    </w:p>
    <w:p w14:paraId="742BC12C" w14:textId="47CBAB74" w:rsidR="00CA294C" w:rsidRPr="001A445A" w:rsidRDefault="001A445A" w:rsidP="001A445A">
      <w:pPr>
        <w:jc w:val="center"/>
        <w:rPr>
          <w:rFonts w:ascii="Garamond" w:hAnsi="Garamond"/>
          <w:b/>
          <w:bCs/>
        </w:rPr>
      </w:pPr>
      <w:r w:rsidRPr="001A445A">
        <w:rPr>
          <w:rFonts w:ascii="Garamond" w:hAnsi="Garamond"/>
          <w:b/>
          <w:bCs/>
        </w:rPr>
        <w:t xml:space="preserve">Nebraska Children and Families Foundation Awarded $60,000 Primary Prevention Grant by </w:t>
      </w:r>
      <w:r w:rsidRPr="001A445A">
        <w:rPr>
          <w:rFonts w:ascii="Garamond" w:hAnsi="Garamond"/>
          <w:b/>
          <w:bCs/>
        </w:rPr>
        <w:br/>
        <w:t xml:space="preserve">Prevent Child Abuse America to Support Abuse and Neglect Prevention Strategies </w:t>
      </w:r>
      <w:r w:rsidRPr="001A445A">
        <w:rPr>
          <w:rFonts w:ascii="Garamond" w:hAnsi="Garamond"/>
          <w:b/>
          <w:bCs/>
        </w:rPr>
        <w:br/>
        <w:t xml:space="preserve">as Part of </w:t>
      </w:r>
      <w:r w:rsidRPr="001A445A">
        <w:rPr>
          <w:rFonts w:ascii="Garamond" w:hAnsi="Garamond"/>
          <w:b/>
          <w:bCs/>
          <w:i/>
          <w:iCs/>
        </w:rPr>
        <w:t>Thriving Families, Safer Children</w:t>
      </w:r>
    </w:p>
    <w:p w14:paraId="05E3EB37" w14:textId="1D30E2BA" w:rsidR="00F50626" w:rsidRPr="002C38B3" w:rsidRDefault="00F50626" w:rsidP="002C38B3">
      <w:pPr>
        <w:pStyle w:val="NormalWeb"/>
        <w:spacing w:before="2" w:after="2" w:line="259" w:lineRule="auto"/>
        <w:rPr>
          <w:rFonts w:ascii="Garamond" w:hAnsi="Garamond"/>
          <w:szCs w:val="24"/>
        </w:rPr>
      </w:pPr>
      <w:r w:rsidRPr="002C38B3">
        <w:rPr>
          <w:rFonts w:ascii="Garamond" w:hAnsi="Garamond" w:cs="Arial"/>
          <w:color w:val="000000"/>
          <w:szCs w:val="24"/>
        </w:rPr>
        <w:t xml:space="preserve">  </w:t>
      </w:r>
    </w:p>
    <w:p w14:paraId="35D7FD60" w14:textId="20EB27CC" w:rsidR="00644B25" w:rsidRDefault="00CA294C" w:rsidP="007A5EA8">
      <w:pPr>
        <w:pStyle w:val="NormalWeb"/>
        <w:spacing w:beforeLines="0" w:before="100" w:beforeAutospacing="1" w:afterLines="0" w:after="240"/>
        <w:rPr>
          <w:rFonts w:ascii="Garamond" w:hAnsi="Garamond"/>
          <w:color w:val="000000"/>
          <w:sz w:val="22"/>
          <w:szCs w:val="22"/>
        </w:rPr>
      </w:pPr>
      <w:r w:rsidRPr="001A445A">
        <w:rPr>
          <w:rFonts w:ascii="Garamond" w:hAnsi="Garamond" w:cs="Arial"/>
          <w:color w:val="000000"/>
          <w:sz w:val="22"/>
          <w:szCs w:val="22"/>
        </w:rPr>
        <w:t>LINCOLN</w:t>
      </w:r>
      <w:r w:rsidR="00220038" w:rsidRPr="001A445A">
        <w:rPr>
          <w:rFonts w:ascii="Garamond" w:hAnsi="Garamond" w:cs="Arial"/>
          <w:color w:val="000000"/>
          <w:sz w:val="22"/>
          <w:szCs w:val="22"/>
        </w:rPr>
        <w:t>, NE</w:t>
      </w:r>
      <w:r w:rsidR="00F50626" w:rsidRPr="001A445A">
        <w:rPr>
          <w:rFonts w:ascii="Garamond" w:hAnsi="Garamond" w:cs="Arial"/>
          <w:color w:val="000000"/>
          <w:sz w:val="22"/>
          <w:szCs w:val="22"/>
        </w:rPr>
        <w:t xml:space="preserve"> —</w:t>
      </w:r>
      <w:r w:rsidR="00220038" w:rsidRPr="001A445A">
        <w:rPr>
          <w:rFonts w:ascii="Garamond" w:hAnsi="Garamond" w:cs="Arial"/>
          <w:color w:val="000000"/>
          <w:sz w:val="22"/>
          <w:szCs w:val="22"/>
        </w:rPr>
        <w:t xml:space="preserve"> </w:t>
      </w:r>
      <w:r w:rsidR="007A3ED1">
        <w:rPr>
          <w:rFonts w:ascii="Garamond" w:hAnsi="Garamond" w:cs="Arial"/>
          <w:color w:val="000000"/>
          <w:sz w:val="22"/>
          <w:szCs w:val="22"/>
        </w:rPr>
        <w:t xml:space="preserve">Nebraska Children and Families Foundation </w:t>
      </w:r>
      <w:r w:rsidR="001A445A" w:rsidRPr="001A445A">
        <w:rPr>
          <w:rFonts w:ascii="Garamond" w:hAnsi="Garamond"/>
          <w:color w:val="000000"/>
          <w:sz w:val="22"/>
          <w:szCs w:val="22"/>
        </w:rPr>
        <w:t xml:space="preserve">announced today a </w:t>
      </w:r>
      <w:r w:rsidR="00D3554A">
        <w:rPr>
          <w:rFonts w:ascii="Garamond" w:hAnsi="Garamond"/>
          <w:color w:val="000000"/>
          <w:sz w:val="22"/>
          <w:szCs w:val="22"/>
        </w:rPr>
        <w:t xml:space="preserve">$60,000 </w:t>
      </w:r>
      <w:r w:rsidR="001A445A" w:rsidRPr="001A445A">
        <w:rPr>
          <w:rFonts w:ascii="Garamond" w:hAnsi="Garamond"/>
          <w:color w:val="000000"/>
          <w:sz w:val="22"/>
          <w:szCs w:val="22"/>
        </w:rPr>
        <w:t xml:space="preserve">Primary Prevention grant awarded by </w:t>
      </w:r>
      <w:hyperlink r:id="rId12" w:history="1">
        <w:r w:rsidR="001A445A" w:rsidRPr="001A445A">
          <w:rPr>
            <w:rStyle w:val="Hyperlink"/>
            <w:rFonts w:ascii="Garamond" w:hAnsi="Garamond"/>
            <w:color w:val="0563C1"/>
            <w:sz w:val="22"/>
            <w:szCs w:val="22"/>
          </w:rPr>
          <w:t>Prevent Child Abuse America</w:t>
        </w:r>
      </w:hyperlink>
      <w:r w:rsidR="001A445A" w:rsidRPr="001A445A">
        <w:rPr>
          <w:rFonts w:ascii="Garamond" w:hAnsi="Garamond"/>
          <w:color w:val="000000"/>
          <w:sz w:val="22"/>
          <w:szCs w:val="22"/>
        </w:rPr>
        <w:t xml:space="preserve">® (PCA America), with funding from the </w:t>
      </w:r>
      <w:hyperlink r:id="rId13" w:history="1">
        <w:r w:rsidR="001A445A" w:rsidRPr="001A445A">
          <w:rPr>
            <w:rStyle w:val="Hyperlink"/>
            <w:rFonts w:ascii="Garamond" w:hAnsi="Garamond"/>
            <w:color w:val="1155CC"/>
            <w:sz w:val="22"/>
            <w:szCs w:val="22"/>
          </w:rPr>
          <w:t>W. K. Kellogg Foundation</w:t>
        </w:r>
      </w:hyperlink>
      <w:r w:rsidR="001A445A" w:rsidRPr="001A445A">
        <w:rPr>
          <w:rFonts w:ascii="Garamond" w:hAnsi="Garamond"/>
          <w:color w:val="000000"/>
          <w:sz w:val="22"/>
          <w:szCs w:val="22"/>
        </w:rPr>
        <w:t>, to support the organization’s work to transform child welfare policy and systems, focused on building sustainable, long-term partnerships and pathways between primary and downstream child abuse and neglect prevention efforts. A total of $500,000 will be awarded over a two-year grant period to nine Prevent Child Abuse America state chapters selected for funding. </w:t>
      </w:r>
    </w:p>
    <w:p w14:paraId="19EE556F" w14:textId="759CA41B" w:rsidR="001A445A" w:rsidRPr="001A445A" w:rsidRDefault="00644B25" w:rsidP="007A5EA8">
      <w:pPr>
        <w:pStyle w:val="NormalWeb"/>
        <w:spacing w:beforeLines="0" w:before="100" w:beforeAutospacing="1" w:afterLines="0" w:after="240"/>
        <w:rPr>
          <w:rFonts w:ascii="Garamond" w:hAnsi="Garamond"/>
          <w:sz w:val="22"/>
          <w:szCs w:val="22"/>
        </w:rPr>
      </w:pPr>
      <w:r w:rsidRPr="0010614B">
        <w:rPr>
          <w:rFonts w:ascii="Garamond" w:hAnsi="Garamond"/>
          <w:color w:val="000000"/>
          <w:sz w:val="22"/>
          <w:szCs w:val="22"/>
        </w:rPr>
        <w:t xml:space="preserve">“Nebraska is on its way towards building a statewide community well-being system, but we have a lot of work left to do. Grants like this, and the entire </w:t>
      </w:r>
      <w:r w:rsidRPr="0010614B">
        <w:rPr>
          <w:rFonts w:ascii="Garamond" w:hAnsi="Garamond"/>
          <w:i/>
          <w:iCs/>
          <w:color w:val="000000"/>
          <w:sz w:val="22"/>
          <w:szCs w:val="22"/>
        </w:rPr>
        <w:t>Thriving Families, Safer Children</w:t>
      </w:r>
      <w:r w:rsidRPr="0010614B">
        <w:rPr>
          <w:rFonts w:ascii="Garamond" w:hAnsi="Garamond"/>
          <w:color w:val="000000"/>
          <w:sz w:val="22"/>
          <w:szCs w:val="22"/>
        </w:rPr>
        <w:t xml:space="preserve"> effort, help Nebraska build capacity for community-based prevention,” said </w:t>
      </w:r>
      <w:r w:rsidR="000C2404" w:rsidRPr="0010614B">
        <w:rPr>
          <w:rFonts w:ascii="Garamond" w:hAnsi="Garamond"/>
          <w:color w:val="000000"/>
          <w:sz w:val="22"/>
          <w:szCs w:val="22"/>
        </w:rPr>
        <w:t>Kathy Stokes</w:t>
      </w:r>
      <w:r w:rsidR="0010614B">
        <w:rPr>
          <w:rFonts w:ascii="Garamond" w:hAnsi="Garamond"/>
          <w:color w:val="000000"/>
          <w:sz w:val="22"/>
          <w:szCs w:val="22"/>
        </w:rPr>
        <w:t>, Associate VP of Child Abuse Prevention</w:t>
      </w:r>
      <w:r w:rsidRPr="0010614B">
        <w:rPr>
          <w:rFonts w:ascii="Garamond" w:hAnsi="Garamond"/>
          <w:color w:val="000000"/>
          <w:sz w:val="22"/>
          <w:szCs w:val="22"/>
        </w:rPr>
        <w:t xml:space="preserve"> </w:t>
      </w:r>
      <w:r w:rsidR="0010614B">
        <w:rPr>
          <w:rFonts w:ascii="Garamond" w:hAnsi="Garamond"/>
          <w:color w:val="000000"/>
          <w:sz w:val="22"/>
          <w:szCs w:val="22"/>
        </w:rPr>
        <w:t>at</w:t>
      </w:r>
      <w:r w:rsidRPr="0010614B">
        <w:rPr>
          <w:rFonts w:ascii="Garamond" w:hAnsi="Garamond"/>
          <w:color w:val="000000"/>
          <w:sz w:val="22"/>
          <w:szCs w:val="22"/>
        </w:rPr>
        <w:t xml:space="preserve"> Nebraska Children</w:t>
      </w:r>
      <w:r w:rsidR="0010614B">
        <w:rPr>
          <w:rFonts w:ascii="Garamond" w:hAnsi="Garamond"/>
          <w:color w:val="000000"/>
          <w:sz w:val="22"/>
          <w:szCs w:val="22"/>
        </w:rPr>
        <w:t xml:space="preserve"> and staff lead of Prevent Child Abuse Nebraska</w:t>
      </w:r>
      <w:r w:rsidRPr="0010614B">
        <w:rPr>
          <w:rFonts w:ascii="Garamond" w:hAnsi="Garamond"/>
          <w:color w:val="000000"/>
          <w:sz w:val="22"/>
          <w:szCs w:val="22"/>
        </w:rPr>
        <w:t xml:space="preserve">. </w:t>
      </w:r>
      <w:r w:rsidR="00F97AC3" w:rsidRPr="0010614B">
        <w:rPr>
          <w:rFonts w:ascii="Garamond" w:hAnsi="Garamond"/>
          <w:color w:val="000000"/>
          <w:sz w:val="22"/>
          <w:szCs w:val="22"/>
        </w:rPr>
        <w:t>“We believe that all individuals and families face challenges and that providing support early, before challenges turn to crises, improves outcomes for children, adults, and communities.”</w:t>
      </w:r>
      <w:r w:rsidR="00F97AC3">
        <w:rPr>
          <w:rFonts w:ascii="Garamond" w:hAnsi="Garamond"/>
          <w:color w:val="000000"/>
          <w:sz w:val="22"/>
          <w:szCs w:val="22"/>
        </w:rPr>
        <w:t xml:space="preserve"> </w:t>
      </w:r>
    </w:p>
    <w:p w14:paraId="3B29250F" w14:textId="1550A050" w:rsidR="00737161" w:rsidRPr="007A5EA8" w:rsidRDefault="001A445A" w:rsidP="007A5EA8">
      <w:pPr>
        <w:pStyle w:val="NormalWeb"/>
        <w:spacing w:beforeLines="0" w:before="100" w:beforeAutospacing="1" w:afterLines="0" w:after="240"/>
        <w:rPr>
          <w:rFonts w:ascii="Garamond" w:hAnsi="Garamond"/>
          <w:color w:val="000000"/>
          <w:sz w:val="22"/>
          <w:szCs w:val="22"/>
        </w:rPr>
      </w:pPr>
      <w:r w:rsidRPr="001A445A">
        <w:rPr>
          <w:rFonts w:ascii="Garamond" w:hAnsi="Garamond"/>
          <w:i/>
          <w:iCs/>
          <w:color w:val="000000"/>
          <w:sz w:val="22"/>
          <w:szCs w:val="22"/>
        </w:rPr>
        <w:t>Thriving Families, Safer Children</w:t>
      </w:r>
      <w:r w:rsidRPr="001A445A">
        <w:rPr>
          <w:rFonts w:ascii="Garamond" w:hAnsi="Garamond"/>
          <w:color w:val="000000"/>
          <w:sz w:val="22"/>
          <w:szCs w:val="22"/>
        </w:rPr>
        <w:t xml:space="preserve"> is a first-of-its-kind effort of the U.S. Children’s Bureau, Casey Family Programs, the Casey Foundation, and Prevent Child Abuse America. The partnership is working in 22 sites from coast to coast and a sovereign tribal nation. The </w:t>
      </w:r>
      <w:r w:rsidRPr="001A445A">
        <w:rPr>
          <w:rFonts w:ascii="Garamond" w:hAnsi="Garamond"/>
          <w:i/>
          <w:iCs/>
          <w:color w:val="000000"/>
          <w:sz w:val="22"/>
          <w:szCs w:val="22"/>
        </w:rPr>
        <w:t>Thriving Families</w:t>
      </w:r>
      <w:r w:rsidRPr="001A445A">
        <w:rPr>
          <w:rFonts w:ascii="Garamond" w:hAnsi="Garamond"/>
          <w:color w:val="000000"/>
          <w:sz w:val="22"/>
          <w:szCs w:val="22"/>
        </w:rPr>
        <w:t xml:space="preserve"> effort seeks to demonstrate that intentional, coordinated investments in a full continuum of prevention, along with community-based networks of support, will promote overall child and family well-being, equity and other positive outcomes for children and families.</w:t>
      </w:r>
    </w:p>
    <w:p w14:paraId="4978CE19" w14:textId="77777777" w:rsidR="001A445A" w:rsidRPr="001A445A" w:rsidRDefault="001A445A" w:rsidP="007A5EA8">
      <w:pPr>
        <w:pStyle w:val="NormalWeb"/>
        <w:spacing w:beforeLines="0" w:before="100" w:beforeAutospacing="1" w:afterLines="0" w:after="240"/>
        <w:rPr>
          <w:rFonts w:ascii="Garamond" w:hAnsi="Garamond"/>
          <w:sz w:val="22"/>
          <w:szCs w:val="22"/>
        </w:rPr>
      </w:pPr>
      <w:r w:rsidRPr="001A445A">
        <w:rPr>
          <w:rFonts w:ascii="Garamond" w:hAnsi="Garamond"/>
          <w:color w:val="000000"/>
          <w:sz w:val="22"/>
          <w:szCs w:val="22"/>
        </w:rPr>
        <w:t>The goals of the Primary Prevention grant include:</w:t>
      </w:r>
    </w:p>
    <w:p w14:paraId="3A876927" w14:textId="77777777" w:rsidR="001A445A" w:rsidRPr="001A445A" w:rsidRDefault="001A445A" w:rsidP="007A5EA8">
      <w:pPr>
        <w:pStyle w:val="NormalWeb"/>
        <w:numPr>
          <w:ilvl w:val="0"/>
          <w:numId w:val="5"/>
        </w:numPr>
        <w:spacing w:beforeLines="0" w:before="100" w:beforeAutospacing="1" w:afterLines="0"/>
        <w:textAlignment w:val="baseline"/>
        <w:rPr>
          <w:rFonts w:ascii="Garamond" w:hAnsi="Garamond"/>
          <w:color w:val="000000"/>
          <w:sz w:val="22"/>
          <w:szCs w:val="22"/>
        </w:rPr>
      </w:pPr>
      <w:r w:rsidRPr="001A445A">
        <w:rPr>
          <w:rFonts w:ascii="Garamond" w:hAnsi="Garamond"/>
          <w:color w:val="000000"/>
          <w:sz w:val="22"/>
          <w:szCs w:val="22"/>
        </w:rPr>
        <w:t xml:space="preserve">Expand the capacity of the </w:t>
      </w:r>
      <w:r w:rsidRPr="001A445A">
        <w:rPr>
          <w:rFonts w:ascii="Garamond" w:hAnsi="Garamond"/>
          <w:i/>
          <w:iCs/>
          <w:color w:val="000000"/>
          <w:sz w:val="22"/>
          <w:szCs w:val="22"/>
        </w:rPr>
        <w:t>Thriving Families</w:t>
      </w:r>
      <w:r w:rsidRPr="001A445A">
        <w:rPr>
          <w:rFonts w:ascii="Garamond" w:hAnsi="Garamond"/>
          <w:color w:val="000000"/>
          <w:sz w:val="22"/>
          <w:szCs w:val="22"/>
        </w:rPr>
        <w:t xml:space="preserve"> movement to develop and maintain more equitable working relationships and authentic partnerships between the child protection and family serving systems and communities.</w:t>
      </w:r>
    </w:p>
    <w:p w14:paraId="77D9CF5C" w14:textId="77777777" w:rsidR="001A445A" w:rsidRPr="001A445A" w:rsidRDefault="001A445A" w:rsidP="007A5EA8">
      <w:pPr>
        <w:pStyle w:val="NormalWeb"/>
        <w:numPr>
          <w:ilvl w:val="0"/>
          <w:numId w:val="5"/>
        </w:numPr>
        <w:spacing w:beforeLines="0" w:before="100" w:beforeAutospacing="1" w:afterLines="0"/>
        <w:textAlignment w:val="baseline"/>
        <w:rPr>
          <w:rFonts w:ascii="Garamond" w:hAnsi="Garamond"/>
          <w:color w:val="000000"/>
          <w:sz w:val="22"/>
          <w:szCs w:val="22"/>
        </w:rPr>
      </w:pPr>
      <w:r w:rsidRPr="001A445A">
        <w:rPr>
          <w:rFonts w:ascii="Garamond" w:hAnsi="Garamond"/>
          <w:color w:val="000000"/>
          <w:sz w:val="22"/>
          <w:szCs w:val="22"/>
        </w:rPr>
        <w:t>Develop intentional cross-systems partnerships and the integration of the core components of public health approaches to preventing child abuse and neglect</w:t>
      </w:r>
    </w:p>
    <w:p w14:paraId="79F50696" w14:textId="77777777" w:rsidR="001A445A" w:rsidRPr="001A445A" w:rsidRDefault="001A445A" w:rsidP="007A5EA8">
      <w:pPr>
        <w:pStyle w:val="NormalWeb"/>
        <w:numPr>
          <w:ilvl w:val="0"/>
          <w:numId w:val="5"/>
        </w:numPr>
        <w:spacing w:beforeLines="0" w:before="100" w:beforeAutospacing="1" w:afterLines="0" w:after="240"/>
        <w:textAlignment w:val="baseline"/>
        <w:rPr>
          <w:rFonts w:ascii="Garamond" w:hAnsi="Garamond"/>
          <w:color w:val="000000"/>
          <w:sz w:val="22"/>
          <w:szCs w:val="22"/>
        </w:rPr>
      </w:pPr>
      <w:r w:rsidRPr="001A445A">
        <w:rPr>
          <w:rFonts w:ascii="Garamond" w:hAnsi="Garamond"/>
          <w:color w:val="000000"/>
          <w:sz w:val="22"/>
          <w:szCs w:val="22"/>
        </w:rPr>
        <w:t xml:space="preserve">Strengthen, support, and connect youth, parents, and community members with real life experiences as they emerge in leadership roles within the </w:t>
      </w:r>
      <w:r w:rsidRPr="001A445A">
        <w:rPr>
          <w:rFonts w:ascii="Garamond" w:hAnsi="Garamond"/>
          <w:i/>
          <w:iCs/>
          <w:color w:val="000000"/>
          <w:sz w:val="22"/>
          <w:szCs w:val="22"/>
        </w:rPr>
        <w:t xml:space="preserve">Thriving Families </w:t>
      </w:r>
      <w:r w:rsidRPr="001A445A">
        <w:rPr>
          <w:rFonts w:ascii="Garamond" w:hAnsi="Garamond"/>
          <w:color w:val="000000"/>
          <w:sz w:val="22"/>
          <w:szCs w:val="22"/>
        </w:rPr>
        <w:t>movement.</w:t>
      </w:r>
    </w:p>
    <w:p w14:paraId="61DA34F9" w14:textId="264AA019" w:rsidR="00E96963" w:rsidRPr="007A5EA8" w:rsidRDefault="001A445A" w:rsidP="007A5EA8">
      <w:pPr>
        <w:pStyle w:val="NormalWeb"/>
        <w:spacing w:beforeLines="0" w:before="100" w:beforeAutospacing="1" w:afterLines="0" w:after="240"/>
        <w:ind w:left="360"/>
        <w:rPr>
          <w:rFonts w:ascii="Garamond" w:hAnsi="Garamond"/>
          <w:sz w:val="22"/>
          <w:szCs w:val="22"/>
        </w:rPr>
      </w:pPr>
      <w:r w:rsidRPr="001A445A">
        <w:rPr>
          <w:rFonts w:ascii="Garamond" w:hAnsi="Garamond"/>
          <w:color w:val="000000"/>
          <w:sz w:val="22"/>
          <w:szCs w:val="22"/>
        </w:rPr>
        <w:t xml:space="preserve">“Preventing childhood adversity is critical to building more healthy and prosperous communities – and prevention can only happen in partnership. The chapters that were selected for this </w:t>
      </w:r>
      <w:r w:rsidRPr="001A445A">
        <w:rPr>
          <w:rFonts w:ascii="Garamond" w:hAnsi="Garamond"/>
          <w:i/>
          <w:iCs/>
          <w:color w:val="000000"/>
          <w:sz w:val="22"/>
          <w:szCs w:val="22"/>
        </w:rPr>
        <w:t>Thriving Families, Safer Children</w:t>
      </w:r>
      <w:r w:rsidRPr="001A445A">
        <w:rPr>
          <w:rFonts w:ascii="Garamond" w:hAnsi="Garamond"/>
          <w:color w:val="000000"/>
          <w:sz w:val="22"/>
          <w:szCs w:val="22"/>
        </w:rPr>
        <w:t xml:space="preserve"> grant are committed to working across sectors to develop equitable systems that benefit all </w:t>
      </w:r>
      <w:r w:rsidRPr="001A445A">
        <w:rPr>
          <w:rFonts w:ascii="Garamond" w:hAnsi="Garamond"/>
          <w:color w:val="000000"/>
          <w:sz w:val="22"/>
          <w:szCs w:val="22"/>
        </w:rPr>
        <w:lastRenderedPageBreak/>
        <w:t>children and families and break harmful intergenerational cycles of trauma and poverty,” said Dr. Melissa Merrick, president &amp; CEO of PCA America. “At a time when all families and systems are experiencing some level of strain, these grantees are working to reframe the approach to family support away from reactive child welfare systems to a proactive, holistic method that emphasizes cross-sectoral collaboration to support the well-being of children and families.”</w:t>
      </w:r>
    </w:p>
    <w:p w14:paraId="5BA60A08" w14:textId="3DF7ADFA" w:rsidR="001A445A" w:rsidRPr="001A445A" w:rsidRDefault="001A445A" w:rsidP="007A5EA8">
      <w:pPr>
        <w:pStyle w:val="NormalWeb"/>
        <w:spacing w:beforeLines="0" w:before="100" w:beforeAutospacing="1" w:afterLines="0" w:after="240"/>
        <w:rPr>
          <w:rFonts w:ascii="Garamond" w:hAnsi="Garamond"/>
          <w:sz w:val="22"/>
          <w:szCs w:val="22"/>
        </w:rPr>
      </w:pPr>
      <w:r w:rsidRPr="001A445A">
        <w:rPr>
          <w:rFonts w:ascii="Garamond" w:hAnsi="Garamond"/>
          <w:color w:val="000000"/>
          <w:sz w:val="22"/>
          <w:szCs w:val="22"/>
        </w:rPr>
        <w:t>A complete list of grantees, totaling $500,000 in grants, includes:</w:t>
      </w:r>
    </w:p>
    <w:p w14:paraId="0BDBB591" w14:textId="77777777" w:rsidR="001A445A" w:rsidRPr="001A445A" w:rsidRDefault="001A445A" w:rsidP="007A5EA8">
      <w:pPr>
        <w:pStyle w:val="NormalWeb"/>
        <w:numPr>
          <w:ilvl w:val="0"/>
          <w:numId w:val="6"/>
        </w:numPr>
        <w:spacing w:beforeLines="0" w:before="100" w:beforeAutospacing="1" w:afterLines="0"/>
        <w:textAlignment w:val="baseline"/>
        <w:rPr>
          <w:rFonts w:ascii="Garamond" w:hAnsi="Garamond"/>
          <w:color w:val="000000"/>
          <w:sz w:val="22"/>
          <w:szCs w:val="22"/>
        </w:rPr>
      </w:pPr>
      <w:r w:rsidRPr="001A445A">
        <w:rPr>
          <w:rFonts w:ascii="Garamond" w:hAnsi="Garamond"/>
          <w:color w:val="000000"/>
          <w:sz w:val="22"/>
          <w:szCs w:val="22"/>
        </w:rPr>
        <w:t>Families Forward Virginia</w:t>
      </w:r>
    </w:p>
    <w:p w14:paraId="06D13B4B" w14:textId="77777777" w:rsidR="001A445A" w:rsidRPr="001A445A" w:rsidRDefault="001A445A" w:rsidP="007A5EA8">
      <w:pPr>
        <w:pStyle w:val="NormalWeb"/>
        <w:numPr>
          <w:ilvl w:val="0"/>
          <w:numId w:val="6"/>
        </w:numPr>
        <w:spacing w:beforeLines="0" w:before="100" w:beforeAutospacing="1" w:afterLines="0"/>
        <w:textAlignment w:val="baseline"/>
        <w:rPr>
          <w:rFonts w:ascii="Garamond" w:hAnsi="Garamond"/>
          <w:color w:val="000000"/>
          <w:sz w:val="22"/>
          <w:szCs w:val="22"/>
        </w:rPr>
      </w:pPr>
      <w:r w:rsidRPr="001A445A">
        <w:rPr>
          <w:rFonts w:ascii="Garamond" w:hAnsi="Garamond"/>
          <w:color w:val="000000"/>
          <w:sz w:val="22"/>
          <w:szCs w:val="22"/>
        </w:rPr>
        <w:t>Familywise</w:t>
      </w:r>
    </w:p>
    <w:p w14:paraId="23DC67E4" w14:textId="77777777" w:rsidR="001A445A" w:rsidRPr="001A445A" w:rsidRDefault="001A445A" w:rsidP="007A5EA8">
      <w:pPr>
        <w:pStyle w:val="NormalWeb"/>
        <w:numPr>
          <w:ilvl w:val="0"/>
          <w:numId w:val="6"/>
        </w:numPr>
        <w:spacing w:beforeLines="0" w:before="100" w:beforeAutospacing="1" w:afterLines="0"/>
        <w:textAlignment w:val="baseline"/>
        <w:rPr>
          <w:rFonts w:ascii="Garamond" w:hAnsi="Garamond"/>
          <w:color w:val="000000"/>
          <w:sz w:val="22"/>
          <w:szCs w:val="22"/>
        </w:rPr>
      </w:pPr>
      <w:r w:rsidRPr="001A445A">
        <w:rPr>
          <w:rFonts w:ascii="Garamond" w:hAnsi="Garamond"/>
          <w:color w:val="000000"/>
          <w:sz w:val="22"/>
          <w:szCs w:val="22"/>
        </w:rPr>
        <w:t>Idaho Children’s Trust Fund</w:t>
      </w:r>
    </w:p>
    <w:p w14:paraId="598A5FC8" w14:textId="77777777" w:rsidR="001A445A" w:rsidRPr="001A445A" w:rsidRDefault="001A445A" w:rsidP="007A5EA8">
      <w:pPr>
        <w:pStyle w:val="NormalWeb"/>
        <w:numPr>
          <w:ilvl w:val="0"/>
          <w:numId w:val="6"/>
        </w:numPr>
        <w:spacing w:beforeLines="0" w:before="100" w:beforeAutospacing="1" w:afterLines="0"/>
        <w:textAlignment w:val="baseline"/>
        <w:rPr>
          <w:rFonts w:ascii="Garamond" w:hAnsi="Garamond"/>
          <w:color w:val="000000"/>
          <w:sz w:val="22"/>
          <w:szCs w:val="22"/>
        </w:rPr>
      </w:pPr>
      <w:r w:rsidRPr="001A445A">
        <w:rPr>
          <w:rFonts w:ascii="Garamond" w:hAnsi="Garamond"/>
          <w:color w:val="000000"/>
          <w:sz w:val="22"/>
          <w:szCs w:val="22"/>
        </w:rPr>
        <w:t>Illuminate Colorado</w:t>
      </w:r>
    </w:p>
    <w:p w14:paraId="2C896036" w14:textId="77777777" w:rsidR="001A445A" w:rsidRPr="001A445A" w:rsidRDefault="001A445A" w:rsidP="007A5EA8">
      <w:pPr>
        <w:pStyle w:val="NormalWeb"/>
        <w:numPr>
          <w:ilvl w:val="0"/>
          <w:numId w:val="6"/>
        </w:numPr>
        <w:spacing w:beforeLines="0" w:before="100" w:beforeAutospacing="1" w:afterLines="0"/>
        <w:textAlignment w:val="baseline"/>
        <w:rPr>
          <w:rFonts w:ascii="Garamond" w:hAnsi="Garamond"/>
          <w:color w:val="000000"/>
          <w:sz w:val="22"/>
          <w:szCs w:val="22"/>
        </w:rPr>
      </w:pPr>
      <w:r w:rsidRPr="001A445A">
        <w:rPr>
          <w:rFonts w:ascii="Garamond" w:hAnsi="Garamond"/>
          <w:color w:val="000000"/>
          <w:sz w:val="22"/>
          <w:szCs w:val="22"/>
        </w:rPr>
        <w:t>Nebraska Children</w:t>
      </w:r>
    </w:p>
    <w:p w14:paraId="2D3CC851" w14:textId="77777777" w:rsidR="001A445A" w:rsidRPr="001A445A" w:rsidRDefault="001A445A" w:rsidP="007A5EA8">
      <w:pPr>
        <w:pStyle w:val="NormalWeb"/>
        <w:numPr>
          <w:ilvl w:val="0"/>
          <w:numId w:val="6"/>
        </w:numPr>
        <w:spacing w:beforeLines="0" w:before="100" w:beforeAutospacing="1" w:afterLines="0"/>
        <w:textAlignment w:val="baseline"/>
        <w:rPr>
          <w:rFonts w:ascii="Garamond" w:hAnsi="Garamond"/>
          <w:color w:val="000000"/>
          <w:sz w:val="22"/>
          <w:szCs w:val="22"/>
        </w:rPr>
      </w:pPr>
      <w:r w:rsidRPr="001A445A">
        <w:rPr>
          <w:rFonts w:ascii="Garamond" w:hAnsi="Garamond"/>
          <w:color w:val="000000"/>
          <w:sz w:val="22"/>
          <w:szCs w:val="22"/>
        </w:rPr>
        <w:t>Prevent Child Abuse Arizona</w:t>
      </w:r>
    </w:p>
    <w:p w14:paraId="0FDD96F5" w14:textId="77777777" w:rsidR="001A445A" w:rsidRPr="001A445A" w:rsidRDefault="001A445A" w:rsidP="007A5EA8">
      <w:pPr>
        <w:pStyle w:val="NormalWeb"/>
        <w:numPr>
          <w:ilvl w:val="0"/>
          <w:numId w:val="6"/>
        </w:numPr>
        <w:spacing w:beforeLines="0" w:before="100" w:beforeAutospacing="1" w:afterLines="0"/>
        <w:textAlignment w:val="baseline"/>
        <w:rPr>
          <w:rFonts w:ascii="Garamond" w:hAnsi="Garamond"/>
          <w:color w:val="000000"/>
          <w:sz w:val="22"/>
          <w:szCs w:val="22"/>
        </w:rPr>
      </w:pPr>
      <w:r w:rsidRPr="001A445A">
        <w:rPr>
          <w:rFonts w:ascii="Garamond" w:hAnsi="Garamond"/>
          <w:color w:val="000000"/>
          <w:sz w:val="22"/>
          <w:szCs w:val="22"/>
        </w:rPr>
        <w:t>Prevent Child Abuse Indiana</w:t>
      </w:r>
    </w:p>
    <w:p w14:paraId="42F4EC14" w14:textId="77777777" w:rsidR="001A445A" w:rsidRPr="001A445A" w:rsidRDefault="001A445A" w:rsidP="007A5EA8">
      <w:pPr>
        <w:pStyle w:val="NormalWeb"/>
        <w:numPr>
          <w:ilvl w:val="0"/>
          <w:numId w:val="6"/>
        </w:numPr>
        <w:spacing w:beforeLines="0" w:before="100" w:beforeAutospacing="1" w:afterLines="0"/>
        <w:textAlignment w:val="baseline"/>
        <w:rPr>
          <w:rFonts w:ascii="Garamond" w:hAnsi="Garamond"/>
          <w:color w:val="000000"/>
          <w:sz w:val="22"/>
          <w:szCs w:val="22"/>
        </w:rPr>
      </w:pPr>
      <w:r w:rsidRPr="001A445A">
        <w:rPr>
          <w:rFonts w:ascii="Garamond" w:hAnsi="Garamond"/>
          <w:color w:val="000000"/>
          <w:sz w:val="22"/>
          <w:szCs w:val="22"/>
        </w:rPr>
        <w:t>Prevent Child Abuse Kentucky</w:t>
      </w:r>
    </w:p>
    <w:p w14:paraId="49118226" w14:textId="77777777" w:rsidR="001A445A" w:rsidRPr="001A445A" w:rsidRDefault="001A445A" w:rsidP="007A5EA8">
      <w:pPr>
        <w:pStyle w:val="NormalWeb"/>
        <w:numPr>
          <w:ilvl w:val="0"/>
          <w:numId w:val="6"/>
        </w:numPr>
        <w:spacing w:beforeLines="0" w:before="100" w:beforeAutospacing="1" w:afterLines="0" w:after="240"/>
        <w:textAlignment w:val="baseline"/>
        <w:rPr>
          <w:rFonts w:ascii="Garamond" w:hAnsi="Garamond"/>
          <w:color w:val="000000"/>
          <w:sz w:val="22"/>
          <w:szCs w:val="22"/>
        </w:rPr>
      </w:pPr>
      <w:r w:rsidRPr="001A445A">
        <w:rPr>
          <w:rFonts w:ascii="Garamond" w:hAnsi="Garamond"/>
          <w:color w:val="000000"/>
          <w:sz w:val="22"/>
          <w:szCs w:val="22"/>
        </w:rPr>
        <w:t>The Ounce of Prevention Fund of Florida</w:t>
      </w:r>
    </w:p>
    <w:p w14:paraId="66D7F9D3" w14:textId="262440CB" w:rsidR="001A445A" w:rsidRPr="001A445A" w:rsidRDefault="00E96963" w:rsidP="007A5EA8">
      <w:pPr>
        <w:spacing w:before="100" w:beforeAutospacing="1" w:after="240"/>
        <w:rPr>
          <w:rFonts w:ascii="Garamond" w:hAnsi="Garamond"/>
          <w:sz w:val="22"/>
          <w:szCs w:val="22"/>
        </w:rPr>
      </w:pPr>
      <w:r>
        <w:rPr>
          <w:rFonts w:ascii="Garamond" w:hAnsi="Garamond"/>
          <w:sz w:val="22"/>
          <w:szCs w:val="22"/>
        </w:rPr>
        <w:t>Nebraska Children and its Bring Up Nebraska partners</w:t>
      </w:r>
      <w:r w:rsidR="00123D2B" w:rsidRPr="00123D2B">
        <w:rPr>
          <w:rFonts w:ascii="Garamond" w:hAnsi="Garamond"/>
          <w:sz w:val="22"/>
          <w:szCs w:val="22"/>
        </w:rPr>
        <w:t xml:space="preserve"> will conduct a participatory action research study focusing on people with lived experience from groups overrepresented in the child welfare system.  These lived experience experts will help inform root causes of inequity and how prevention systems can be improved to meet all family’s critical needs. They will be engaged an interactive process with researchers in the collection and review of data and co-creation of answers to research questions. They will have a core role in the development of shared findings and recommendations and will become active leaders in their local prevention collaboratives. </w:t>
      </w:r>
    </w:p>
    <w:p w14:paraId="1B4A5244" w14:textId="453BEFFE" w:rsidR="008E7ED2" w:rsidRPr="007A5EA8" w:rsidRDefault="008E7ED2" w:rsidP="007A5EA8">
      <w:pPr>
        <w:pStyle w:val="BasicParagraph"/>
        <w:spacing w:before="100" w:beforeAutospacing="1" w:after="240" w:line="240" w:lineRule="auto"/>
        <w:rPr>
          <w:rFonts w:ascii="Garamond" w:hAnsi="Garamond" w:cs="Helvetica"/>
          <w:b/>
          <w:bCs/>
          <w:sz w:val="22"/>
          <w:szCs w:val="22"/>
          <w:shd w:val="clear" w:color="auto" w:fill="FFFFFF"/>
        </w:rPr>
      </w:pPr>
      <w:r w:rsidRPr="008E7ED2">
        <w:rPr>
          <w:rFonts w:ascii="Garamond" w:hAnsi="Garamond" w:cs="Helvetica"/>
          <w:b/>
          <w:bCs/>
          <w:sz w:val="22"/>
          <w:szCs w:val="22"/>
          <w:shd w:val="clear" w:color="auto" w:fill="FFFFFF"/>
        </w:rPr>
        <w:t>About Nebraska Children and Families Foundation</w:t>
      </w:r>
      <w:r w:rsidR="007A5EA8">
        <w:rPr>
          <w:rFonts w:ascii="Garamond" w:hAnsi="Garamond" w:cs="Helvetica"/>
          <w:b/>
          <w:bCs/>
          <w:sz w:val="22"/>
          <w:szCs w:val="22"/>
          <w:shd w:val="clear" w:color="auto" w:fill="FFFFFF"/>
        </w:rPr>
        <w:br/>
      </w:r>
      <w:r w:rsidRPr="00B0142E">
        <w:rPr>
          <w:rFonts w:ascii="Garamond" w:hAnsi="Garamond" w:cs="Helvetica"/>
          <w:sz w:val="22"/>
          <w:szCs w:val="22"/>
          <w:shd w:val="clear" w:color="auto" w:fill="FFFFFF"/>
        </w:rPr>
        <w:t xml:space="preserve">Nebraska Children and Families Foundation </w:t>
      </w:r>
      <w:r w:rsidRPr="00B0142E">
        <w:rPr>
          <w:rFonts w:ascii="Garamond" w:hAnsi="Garamond"/>
          <w:sz w:val="22"/>
          <w:szCs w:val="22"/>
        </w:rPr>
        <w:t>partners with communities to create a well-being system that strengthens families, supports unconnected young people, creates learning opportunities for Nebraska’s future workforce, and empowers parents to raise healthy children</w:t>
      </w:r>
      <w:r w:rsidRPr="00B0142E">
        <w:rPr>
          <w:rFonts w:ascii="Garamond" w:hAnsi="Garamond"/>
          <w:color w:val="auto"/>
          <w:sz w:val="22"/>
          <w:szCs w:val="22"/>
          <w:shd w:val="clear" w:color="auto" w:fill="FFFFFF"/>
        </w:rPr>
        <w:t xml:space="preserve">. </w:t>
      </w:r>
      <w:r w:rsidRPr="00B0142E">
        <w:rPr>
          <w:rFonts w:ascii="Garamond" w:hAnsi="Garamond" w:cs="Arial"/>
          <w:sz w:val="22"/>
          <w:szCs w:val="22"/>
        </w:rPr>
        <w:t xml:space="preserve">To learn more about our work, visit </w:t>
      </w:r>
      <w:hyperlink r:id="rId14" w:history="1">
        <w:r w:rsidRPr="00B0142E">
          <w:rPr>
            <w:rStyle w:val="Hyperlink"/>
            <w:rFonts w:ascii="Garamond" w:hAnsi="Garamond" w:cs="Arial"/>
            <w:sz w:val="22"/>
            <w:szCs w:val="22"/>
          </w:rPr>
          <w:t>www.NebraskaChildren.org</w:t>
        </w:r>
      </w:hyperlink>
      <w:r w:rsidRPr="00B0142E">
        <w:rPr>
          <w:rFonts w:ascii="Garamond" w:hAnsi="Garamond" w:cs="Arial"/>
          <w:sz w:val="22"/>
          <w:szCs w:val="22"/>
        </w:rPr>
        <w:t>.</w:t>
      </w:r>
    </w:p>
    <w:p w14:paraId="5D7C0AB2" w14:textId="751ED21D" w:rsidR="001A445A" w:rsidRPr="001A445A" w:rsidRDefault="001A445A" w:rsidP="007A5EA8">
      <w:pPr>
        <w:pStyle w:val="NormalWeb"/>
        <w:spacing w:beforeLines="0" w:before="100" w:beforeAutospacing="1" w:afterLines="0" w:after="240"/>
        <w:rPr>
          <w:rFonts w:ascii="Garamond" w:hAnsi="Garamond"/>
          <w:sz w:val="22"/>
          <w:szCs w:val="22"/>
        </w:rPr>
      </w:pPr>
      <w:r w:rsidRPr="001A445A">
        <w:rPr>
          <w:rFonts w:ascii="Garamond" w:hAnsi="Garamond"/>
          <w:b/>
          <w:bCs/>
          <w:color w:val="000000"/>
          <w:sz w:val="22"/>
          <w:szCs w:val="22"/>
        </w:rPr>
        <w:t>About Prevent Child Abuse America</w:t>
      </w:r>
      <w:r w:rsidRPr="001A445A">
        <w:rPr>
          <w:rFonts w:ascii="Garamond" w:hAnsi="Garamond"/>
          <w:color w:val="000000"/>
          <w:sz w:val="22"/>
          <w:szCs w:val="22"/>
        </w:rPr>
        <w:t> </w:t>
      </w:r>
      <w:r w:rsidR="007A5EA8">
        <w:rPr>
          <w:rFonts w:ascii="Garamond" w:hAnsi="Garamond"/>
          <w:sz w:val="22"/>
          <w:szCs w:val="22"/>
        </w:rPr>
        <w:br/>
      </w:r>
      <w:r w:rsidRPr="001A445A">
        <w:rPr>
          <w:rFonts w:ascii="Garamond" w:hAnsi="Garamond"/>
          <w:color w:val="000000"/>
          <w:sz w:val="22"/>
          <w:szCs w:val="22"/>
          <w:shd w:val="clear" w:color="auto" w:fill="FFFFFF"/>
        </w:rPr>
        <w:t>Commemorating its 50</w:t>
      </w:r>
      <w:r w:rsidRPr="001A445A">
        <w:rPr>
          <w:rFonts w:ascii="Garamond" w:hAnsi="Garamond"/>
          <w:color w:val="000000"/>
          <w:sz w:val="22"/>
          <w:szCs w:val="22"/>
          <w:shd w:val="clear" w:color="auto" w:fill="FFFFFF"/>
          <w:vertAlign w:val="superscript"/>
        </w:rPr>
        <w:t>th</w:t>
      </w:r>
      <w:r w:rsidRPr="001A445A">
        <w:rPr>
          <w:rFonts w:ascii="Garamond" w:hAnsi="Garamond"/>
          <w:color w:val="000000"/>
          <w:sz w:val="22"/>
          <w:szCs w:val="22"/>
          <w:shd w:val="clear" w:color="auto" w:fill="FFFFFF"/>
        </w:rPr>
        <w:t xml:space="preserve"> year in 2022, Prevent Child Abuse America is a leading champion for all children in the United States. Founded in 1972 and headquartered in Chicago, we are the nation’s oldest and largest organization dedicated to the primary prevention of child abuse and neglect, working to actively prevent all forms of child abuse and neglect before they occur. Our success is founded on a nationwide network of state chapters and nearly 600 Healthy Families America home visiting sites, which directly provide parents and caregivers a wide variety of services and resources that help children grow up to be productive, contributing members of their communities and society. Our comprehensive approach is informed by science—we translate and disseminate innovative research to promote proven solutions that our vast network then puts into action. And we raise public awareness and advocate for family friendly policies at the national, </w:t>
      </w:r>
      <w:proofErr w:type="gramStart"/>
      <w:r w:rsidRPr="001A445A">
        <w:rPr>
          <w:rFonts w:ascii="Garamond" w:hAnsi="Garamond"/>
          <w:color w:val="000000"/>
          <w:sz w:val="22"/>
          <w:szCs w:val="22"/>
          <w:shd w:val="clear" w:color="auto" w:fill="FFFFFF"/>
        </w:rPr>
        <w:t>state</w:t>
      </w:r>
      <w:proofErr w:type="gramEnd"/>
      <w:r w:rsidRPr="001A445A">
        <w:rPr>
          <w:rFonts w:ascii="Garamond" w:hAnsi="Garamond"/>
          <w:color w:val="000000"/>
          <w:sz w:val="22"/>
          <w:szCs w:val="22"/>
          <w:shd w:val="clear" w:color="auto" w:fill="FFFFFF"/>
        </w:rPr>
        <w:t xml:space="preserve"> and local levels to support transformative programs and promote the conditions and contexts that help children, families and communities across the country thrive. </w:t>
      </w:r>
      <w:r w:rsidRPr="001A445A">
        <w:rPr>
          <w:rFonts w:ascii="Garamond" w:hAnsi="Garamond"/>
          <w:color w:val="000000"/>
          <w:sz w:val="22"/>
          <w:szCs w:val="22"/>
        </w:rPr>
        <w:t>Visit</w:t>
      </w:r>
      <w:hyperlink r:id="rId15" w:history="1">
        <w:r w:rsidRPr="001A445A">
          <w:rPr>
            <w:rStyle w:val="Hyperlink"/>
            <w:rFonts w:ascii="Garamond" w:hAnsi="Garamond"/>
            <w:color w:val="000000"/>
            <w:sz w:val="22"/>
            <w:szCs w:val="22"/>
          </w:rPr>
          <w:t xml:space="preserve"> </w:t>
        </w:r>
        <w:r w:rsidRPr="001A445A">
          <w:rPr>
            <w:rStyle w:val="Hyperlink"/>
            <w:rFonts w:ascii="Garamond" w:hAnsi="Garamond"/>
            <w:b/>
            <w:bCs/>
            <w:sz w:val="22"/>
            <w:szCs w:val="22"/>
          </w:rPr>
          <w:t>preventchildabuse.org</w:t>
        </w:r>
      </w:hyperlink>
      <w:r w:rsidRPr="001A445A">
        <w:rPr>
          <w:rFonts w:ascii="Garamond" w:hAnsi="Garamond"/>
          <w:color w:val="000000"/>
          <w:sz w:val="22"/>
          <w:szCs w:val="22"/>
        </w:rPr>
        <w:t xml:space="preserve"> to learn more. </w:t>
      </w:r>
    </w:p>
    <w:p w14:paraId="26E207B3" w14:textId="2BD4E1E7" w:rsidR="006F149D" w:rsidRPr="0034770A" w:rsidRDefault="001A445A" w:rsidP="007A5EA8">
      <w:pPr>
        <w:pStyle w:val="NormalWeb"/>
        <w:spacing w:beforeLines="0" w:before="100" w:beforeAutospacing="1" w:afterLines="0" w:after="240"/>
        <w:rPr>
          <w:rFonts w:ascii="Garamond" w:hAnsi="Garamond"/>
          <w:sz w:val="22"/>
          <w:szCs w:val="22"/>
        </w:rPr>
      </w:pPr>
      <w:r w:rsidRPr="001A445A">
        <w:rPr>
          <w:rFonts w:ascii="Garamond" w:hAnsi="Garamond"/>
          <w:b/>
          <w:bCs/>
          <w:color w:val="201F1E"/>
          <w:sz w:val="22"/>
          <w:szCs w:val="22"/>
          <w:shd w:val="clear" w:color="auto" w:fill="FFFFFF"/>
        </w:rPr>
        <w:t>About the W.K. Kellogg Foundation</w:t>
      </w:r>
      <w:r w:rsidR="007A5EA8">
        <w:rPr>
          <w:rFonts w:ascii="Garamond" w:hAnsi="Garamond"/>
          <w:sz w:val="22"/>
          <w:szCs w:val="22"/>
        </w:rPr>
        <w:br/>
      </w:r>
      <w:r w:rsidRPr="001A445A">
        <w:rPr>
          <w:rFonts w:ascii="Garamond" w:hAnsi="Garamond"/>
          <w:color w:val="201F1E"/>
          <w:sz w:val="22"/>
          <w:szCs w:val="22"/>
          <w:shd w:val="clear" w:color="auto" w:fill="FFFFFF"/>
        </w:rPr>
        <w:t xml:space="preserve">The W.K. Kellogg Foundation (WKKF), founded in 1930 as an independent, private foundation by breakfast cereal innovator and entrepreneur Will Keith Kellogg, is among the largest philanthropic foundations in the United States. Guided by the belief that all children should have an equal opportunity to thrive, WKKF works with communities to create conditions for vulnerable children so they can realize their full potential in school, </w:t>
      </w:r>
      <w:proofErr w:type="gramStart"/>
      <w:r w:rsidRPr="001A445A">
        <w:rPr>
          <w:rFonts w:ascii="Garamond" w:hAnsi="Garamond"/>
          <w:color w:val="201F1E"/>
          <w:sz w:val="22"/>
          <w:szCs w:val="22"/>
          <w:shd w:val="clear" w:color="auto" w:fill="FFFFFF"/>
        </w:rPr>
        <w:t>work</w:t>
      </w:r>
      <w:proofErr w:type="gramEnd"/>
      <w:r w:rsidRPr="001A445A">
        <w:rPr>
          <w:rFonts w:ascii="Garamond" w:hAnsi="Garamond"/>
          <w:color w:val="201F1E"/>
          <w:sz w:val="22"/>
          <w:szCs w:val="22"/>
          <w:shd w:val="clear" w:color="auto" w:fill="FFFFFF"/>
        </w:rPr>
        <w:t xml:space="preserve"> and life.</w:t>
      </w:r>
    </w:p>
    <w:p w14:paraId="65E5378F" w14:textId="3B95340A" w:rsidR="00E15A7A" w:rsidRPr="0034770A" w:rsidRDefault="00E15A7A" w:rsidP="007A5EA8">
      <w:pPr>
        <w:pStyle w:val="NormalWeb"/>
        <w:spacing w:beforeLines="0" w:before="100" w:beforeAutospacing="1" w:afterLines="0" w:after="240"/>
        <w:jc w:val="center"/>
        <w:rPr>
          <w:rFonts w:ascii="Garamond" w:hAnsi="Garamond"/>
          <w:sz w:val="22"/>
          <w:szCs w:val="22"/>
        </w:rPr>
      </w:pPr>
      <w:r w:rsidRPr="0034770A">
        <w:rPr>
          <w:rFonts w:ascii="Garamond" w:hAnsi="Garamond"/>
          <w:sz w:val="22"/>
          <w:szCs w:val="22"/>
        </w:rPr>
        <w:t># # #</w:t>
      </w:r>
    </w:p>
    <w:sectPr w:rsidR="00E15A7A" w:rsidRPr="0034770A" w:rsidSect="00491DFA">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EDF24" w14:textId="77777777" w:rsidR="00334094" w:rsidRDefault="00334094" w:rsidP="000F3891">
      <w:r>
        <w:separator/>
      </w:r>
    </w:p>
  </w:endnote>
  <w:endnote w:type="continuationSeparator" w:id="0">
    <w:p w14:paraId="38AD9686" w14:textId="77777777" w:rsidR="00334094" w:rsidRDefault="00334094" w:rsidP="000F3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Lato">
    <w:altName w:val="Lato"/>
    <w:charset w:val="00"/>
    <w:family w:val="swiss"/>
    <w:pitch w:val="variable"/>
    <w:sig w:usb0="E10002FF" w:usb1="5000ECFF" w:usb2="0000002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8E113" w14:textId="77777777" w:rsidR="00334094" w:rsidRDefault="00334094" w:rsidP="000F3891">
      <w:r>
        <w:separator/>
      </w:r>
    </w:p>
  </w:footnote>
  <w:footnote w:type="continuationSeparator" w:id="0">
    <w:p w14:paraId="015D6F07" w14:textId="77777777" w:rsidR="00334094" w:rsidRDefault="00334094" w:rsidP="000F3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55C8E"/>
    <w:multiLevelType w:val="hybridMultilevel"/>
    <w:tmpl w:val="1D720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A311BF9"/>
    <w:multiLevelType w:val="multilevel"/>
    <w:tmpl w:val="B5AAD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6E4F97"/>
    <w:multiLevelType w:val="hybridMultilevel"/>
    <w:tmpl w:val="4852F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1DF5004"/>
    <w:multiLevelType w:val="multilevel"/>
    <w:tmpl w:val="E7343D8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A652BF"/>
    <w:multiLevelType w:val="multilevel"/>
    <w:tmpl w:val="7EF2A30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6C4FDC"/>
    <w:multiLevelType w:val="multilevel"/>
    <w:tmpl w:val="CC7A0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5977301">
    <w:abstractNumId w:val="1"/>
  </w:num>
  <w:num w:numId="2" w16cid:durableId="1089811681">
    <w:abstractNumId w:val="5"/>
  </w:num>
  <w:num w:numId="3" w16cid:durableId="957839082">
    <w:abstractNumId w:val="0"/>
  </w:num>
  <w:num w:numId="4" w16cid:durableId="1557859088">
    <w:abstractNumId w:val="2"/>
  </w:num>
  <w:num w:numId="5" w16cid:durableId="1141196566">
    <w:abstractNumId w:val="3"/>
  </w:num>
  <w:num w:numId="6" w16cid:durableId="12376686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C0NDE0NLc0MzQxMzRU0lEKTi0uzszPAykwrAUAK+8gmiwAAAA="/>
  </w:docVars>
  <w:rsids>
    <w:rsidRoot w:val="00F50626"/>
    <w:rsid w:val="00012FDA"/>
    <w:rsid w:val="00021B8C"/>
    <w:rsid w:val="0005286B"/>
    <w:rsid w:val="00053FB6"/>
    <w:rsid w:val="00074AA9"/>
    <w:rsid w:val="00080009"/>
    <w:rsid w:val="000A5955"/>
    <w:rsid w:val="000A5B84"/>
    <w:rsid w:val="000B7FA4"/>
    <w:rsid w:val="000C2404"/>
    <w:rsid w:val="000F3891"/>
    <w:rsid w:val="000F4CBC"/>
    <w:rsid w:val="0010614B"/>
    <w:rsid w:val="00123D2B"/>
    <w:rsid w:val="001361FB"/>
    <w:rsid w:val="001478EE"/>
    <w:rsid w:val="00161361"/>
    <w:rsid w:val="00174AC8"/>
    <w:rsid w:val="001A445A"/>
    <w:rsid w:val="001B3A81"/>
    <w:rsid w:val="001C0DEA"/>
    <w:rsid w:val="001D2B09"/>
    <w:rsid w:val="00216FCE"/>
    <w:rsid w:val="00220038"/>
    <w:rsid w:val="002771CB"/>
    <w:rsid w:val="0028404D"/>
    <w:rsid w:val="002C38B3"/>
    <w:rsid w:val="00302230"/>
    <w:rsid w:val="00334094"/>
    <w:rsid w:val="00337154"/>
    <w:rsid w:val="00341CF2"/>
    <w:rsid w:val="00342D10"/>
    <w:rsid w:val="0034770A"/>
    <w:rsid w:val="00350795"/>
    <w:rsid w:val="00350C67"/>
    <w:rsid w:val="00371505"/>
    <w:rsid w:val="003C5BDB"/>
    <w:rsid w:val="003F34FC"/>
    <w:rsid w:val="004507C6"/>
    <w:rsid w:val="004603C6"/>
    <w:rsid w:val="004901DB"/>
    <w:rsid w:val="00491DFA"/>
    <w:rsid w:val="004D2C43"/>
    <w:rsid w:val="004D395E"/>
    <w:rsid w:val="004E0239"/>
    <w:rsid w:val="00503692"/>
    <w:rsid w:val="00507D44"/>
    <w:rsid w:val="005328EA"/>
    <w:rsid w:val="0053766D"/>
    <w:rsid w:val="00552E2A"/>
    <w:rsid w:val="00581C3D"/>
    <w:rsid w:val="00597CB4"/>
    <w:rsid w:val="005A609E"/>
    <w:rsid w:val="00601540"/>
    <w:rsid w:val="00607381"/>
    <w:rsid w:val="00644B25"/>
    <w:rsid w:val="00655604"/>
    <w:rsid w:val="006F149D"/>
    <w:rsid w:val="0072251E"/>
    <w:rsid w:val="00737161"/>
    <w:rsid w:val="0074780B"/>
    <w:rsid w:val="00777864"/>
    <w:rsid w:val="00785C0F"/>
    <w:rsid w:val="0079370E"/>
    <w:rsid w:val="007A3ED1"/>
    <w:rsid w:val="007A5EA8"/>
    <w:rsid w:val="007D7BFC"/>
    <w:rsid w:val="00853C26"/>
    <w:rsid w:val="00885A52"/>
    <w:rsid w:val="008948CD"/>
    <w:rsid w:val="008A7974"/>
    <w:rsid w:val="008D0B21"/>
    <w:rsid w:val="008E7ED2"/>
    <w:rsid w:val="009025DD"/>
    <w:rsid w:val="00904803"/>
    <w:rsid w:val="009070D4"/>
    <w:rsid w:val="00911599"/>
    <w:rsid w:val="009307D4"/>
    <w:rsid w:val="00943392"/>
    <w:rsid w:val="00955233"/>
    <w:rsid w:val="00981B4E"/>
    <w:rsid w:val="00994201"/>
    <w:rsid w:val="009B3B5B"/>
    <w:rsid w:val="009E0A7C"/>
    <w:rsid w:val="00A17108"/>
    <w:rsid w:val="00A55B40"/>
    <w:rsid w:val="00A80A49"/>
    <w:rsid w:val="00AA5B03"/>
    <w:rsid w:val="00AB1E56"/>
    <w:rsid w:val="00AC6198"/>
    <w:rsid w:val="00AD4531"/>
    <w:rsid w:val="00AD753B"/>
    <w:rsid w:val="00B1784C"/>
    <w:rsid w:val="00B56426"/>
    <w:rsid w:val="00B7292C"/>
    <w:rsid w:val="00BB6068"/>
    <w:rsid w:val="00BC3B1D"/>
    <w:rsid w:val="00BD4D54"/>
    <w:rsid w:val="00C559A2"/>
    <w:rsid w:val="00C65B2D"/>
    <w:rsid w:val="00C67B90"/>
    <w:rsid w:val="00C740D9"/>
    <w:rsid w:val="00CA294C"/>
    <w:rsid w:val="00CB18D4"/>
    <w:rsid w:val="00CE38DB"/>
    <w:rsid w:val="00D0395E"/>
    <w:rsid w:val="00D2156D"/>
    <w:rsid w:val="00D21CFC"/>
    <w:rsid w:val="00D232C2"/>
    <w:rsid w:val="00D3554A"/>
    <w:rsid w:val="00D6027B"/>
    <w:rsid w:val="00D73C7E"/>
    <w:rsid w:val="00D76F53"/>
    <w:rsid w:val="00D8365D"/>
    <w:rsid w:val="00DA077D"/>
    <w:rsid w:val="00DE36AB"/>
    <w:rsid w:val="00E0162B"/>
    <w:rsid w:val="00E15A7A"/>
    <w:rsid w:val="00E16568"/>
    <w:rsid w:val="00E25A8F"/>
    <w:rsid w:val="00E66B2F"/>
    <w:rsid w:val="00E7125C"/>
    <w:rsid w:val="00E96963"/>
    <w:rsid w:val="00EA5D5A"/>
    <w:rsid w:val="00F206E2"/>
    <w:rsid w:val="00F2644A"/>
    <w:rsid w:val="00F354C3"/>
    <w:rsid w:val="00F43D31"/>
    <w:rsid w:val="00F50626"/>
    <w:rsid w:val="00F73518"/>
    <w:rsid w:val="00F97422"/>
    <w:rsid w:val="00F97AC3"/>
    <w:rsid w:val="00FA27E2"/>
    <w:rsid w:val="00FB55D5"/>
    <w:rsid w:val="00FB5BD1"/>
    <w:rsid w:val="00FC4698"/>
    <w:rsid w:val="00FC5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767E078"/>
  <w15:chartTrackingRefBased/>
  <w15:docId w15:val="{75614CD1-4172-4A44-A059-B3EF40E7A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F50626"/>
  </w:style>
  <w:style w:type="paragraph" w:styleId="Heading1">
    <w:name w:val="heading 1"/>
    <w:basedOn w:val="Normal"/>
    <w:next w:val="Normal"/>
    <w:link w:val="Heading1Char"/>
    <w:autoRedefine/>
    <w:qFormat/>
    <w:rsid w:val="00F50626"/>
    <w:pPr>
      <w:keepNext/>
      <w:keepLines/>
      <w:tabs>
        <w:tab w:val="center" w:pos="4320"/>
        <w:tab w:val="right" w:pos="8640"/>
      </w:tabs>
      <w:spacing w:before="480"/>
      <w:outlineLvl w:val="0"/>
    </w:pPr>
    <w:rPr>
      <w:rFonts w:eastAsiaTheme="majorEastAsia" w:cstheme="majorBidi"/>
      <w:bCs/>
      <w:i/>
      <w:color w:val="4472C4" w:themeColor="accent1"/>
      <w:sz w:val="4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0626"/>
    <w:rPr>
      <w:rFonts w:eastAsiaTheme="majorEastAsia" w:cstheme="majorBidi"/>
      <w:bCs/>
      <w:i/>
      <w:color w:val="4472C4" w:themeColor="accent1"/>
      <w:sz w:val="48"/>
      <w:szCs w:val="32"/>
    </w:rPr>
  </w:style>
  <w:style w:type="character" w:styleId="Hyperlink">
    <w:name w:val="Hyperlink"/>
    <w:basedOn w:val="DefaultParagraphFont"/>
    <w:uiPriority w:val="99"/>
    <w:unhideWhenUsed/>
    <w:rsid w:val="00F50626"/>
    <w:rPr>
      <w:color w:val="0000FF"/>
      <w:u w:val="single"/>
    </w:rPr>
  </w:style>
  <w:style w:type="paragraph" w:styleId="NormalWeb">
    <w:name w:val="Normal (Web)"/>
    <w:basedOn w:val="Normal"/>
    <w:uiPriority w:val="99"/>
    <w:rsid w:val="00F50626"/>
    <w:pPr>
      <w:spacing w:beforeLines="1" w:afterLines="1"/>
    </w:pPr>
    <w:rPr>
      <w:rFonts w:ascii="Times" w:hAnsi="Times" w:cs="Times New Roman"/>
      <w:szCs w:val="20"/>
    </w:rPr>
  </w:style>
  <w:style w:type="paragraph" w:styleId="NoSpacing">
    <w:name w:val="No Spacing"/>
    <w:qFormat/>
    <w:rsid w:val="00F2644A"/>
    <w:rPr>
      <w:rFonts w:ascii="Calibri" w:eastAsia="Times New Roman" w:hAnsi="Calibri" w:cs="Times New Roman"/>
      <w:sz w:val="22"/>
      <w:szCs w:val="22"/>
    </w:rPr>
  </w:style>
  <w:style w:type="paragraph" w:styleId="Header">
    <w:name w:val="header"/>
    <w:basedOn w:val="Normal"/>
    <w:link w:val="HeaderChar"/>
    <w:uiPriority w:val="99"/>
    <w:unhideWhenUsed/>
    <w:rsid w:val="000F3891"/>
    <w:pPr>
      <w:tabs>
        <w:tab w:val="center" w:pos="4680"/>
        <w:tab w:val="right" w:pos="9360"/>
      </w:tabs>
    </w:pPr>
  </w:style>
  <w:style w:type="character" w:customStyle="1" w:styleId="HeaderChar">
    <w:name w:val="Header Char"/>
    <w:basedOn w:val="DefaultParagraphFont"/>
    <w:link w:val="Header"/>
    <w:uiPriority w:val="99"/>
    <w:rsid w:val="000F3891"/>
  </w:style>
  <w:style w:type="paragraph" w:styleId="Footer">
    <w:name w:val="footer"/>
    <w:basedOn w:val="Normal"/>
    <w:link w:val="FooterChar"/>
    <w:uiPriority w:val="99"/>
    <w:unhideWhenUsed/>
    <w:rsid w:val="000F3891"/>
    <w:pPr>
      <w:tabs>
        <w:tab w:val="center" w:pos="4680"/>
        <w:tab w:val="right" w:pos="9360"/>
      </w:tabs>
    </w:pPr>
  </w:style>
  <w:style w:type="character" w:customStyle="1" w:styleId="FooterChar">
    <w:name w:val="Footer Char"/>
    <w:basedOn w:val="DefaultParagraphFont"/>
    <w:link w:val="Footer"/>
    <w:uiPriority w:val="99"/>
    <w:rsid w:val="000F3891"/>
  </w:style>
  <w:style w:type="paragraph" w:styleId="BalloonText">
    <w:name w:val="Balloon Text"/>
    <w:basedOn w:val="Normal"/>
    <w:link w:val="BalloonTextChar"/>
    <w:uiPriority w:val="99"/>
    <w:semiHidden/>
    <w:unhideWhenUsed/>
    <w:rsid w:val="00F206E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206E2"/>
    <w:rPr>
      <w:rFonts w:ascii="Times New Roman" w:hAnsi="Times New Roman" w:cs="Times New Roman"/>
      <w:sz w:val="18"/>
      <w:szCs w:val="18"/>
    </w:rPr>
  </w:style>
  <w:style w:type="paragraph" w:styleId="Revision">
    <w:name w:val="Revision"/>
    <w:hidden/>
    <w:uiPriority w:val="99"/>
    <w:semiHidden/>
    <w:rsid w:val="00904803"/>
  </w:style>
  <w:style w:type="character" w:customStyle="1" w:styleId="UnresolvedMention1">
    <w:name w:val="Unresolved Mention1"/>
    <w:basedOn w:val="DefaultParagraphFont"/>
    <w:uiPriority w:val="99"/>
    <w:semiHidden/>
    <w:unhideWhenUsed/>
    <w:rsid w:val="00853C26"/>
    <w:rPr>
      <w:color w:val="605E5C"/>
      <w:shd w:val="clear" w:color="auto" w:fill="E1DFDD"/>
    </w:rPr>
  </w:style>
  <w:style w:type="paragraph" w:customStyle="1" w:styleId="BasicParagraph">
    <w:name w:val="[Basic Paragraph]"/>
    <w:basedOn w:val="Normal"/>
    <w:uiPriority w:val="99"/>
    <w:rsid w:val="00D76F53"/>
    <w:pPr>
      <w:autoSpaceDE w:val="0"/>
      <w:autoSpaceDN w:val="0"/>
      <w:adjustRightInd w:val="0"/>
      <w:spacing w:line="288" w:lineRule="auto"/>
      <w:textAlignment w:val="center"/>
    </w:pPr>
    <w:rPr>
      <w:rFonts w:ascii="Minion Pro" w:hAnsi="Minion Pro" w:cs="Minion Pro"/>
      <w:color w:val="000000"/>
    </w:rPr>
  </w:style>
  <w:style w:type="paragraph" w:customStyle="1" w:styleId="Default">
    <w:name w:val="Default"/>
    <w:rsid w:val="00601540"/>
    <w:pPr>
      <w:autoSpaceDE w:val="0"/>
      <w:autoSpaceDN w:val="0"/>
      <w:adjustRightInd w:val="0"/>
    </w:pPr>
    <w:rPr>
      <w:rFonts w:ascii="Lato" w:hAnsi="Lato" w:cs="Lato"/>
      <w:color w:val="000000"/>
    </w:rPr>
  </w:style>
  <w:style w:type="paragraph" w:styleId="ListParagraph">
    <w:name w:val="List Paragraph"/>
    <w:basedOn w:val="Normal"/>
    <w:uiPriority w:val="34"/>
    <w:qFormat/>
    <w:rsid w:val="00777864"/>
    <w:pPr>
      <w:spacing w:after="160" w:line="256" w:lineRule="auto"/>
      <w:ind w:left="720"/>
      <w:contextualSpacing/>
    </w:pPr>
    <w:rPr>
      <w:sz w:val="22"/>
      <w:szCs w:val="22"/>
    </w:rPr>
  </w:style>
  <w:style w:type="character" w:styleId="FollowedHyperlink">
    <w:name w:val="FollowedHyperlink"/>
    <w:basedOn w:val="DefaultParagraphFont"/>
    <w:uiPriority w:val="99"/>
    <w:semiHidden/>
    <w:unhideWhenUsed/>
    <w:rsid w:val="009E0A7C"/>
    <w:rPr>
      <w:color w:val="954F72" w:themeColor="followedHyperlink"/>
      <w:u w:val="single"/>
    </w:rPr>
  </w:style>
  <w:style w:type="character" w:styleId="CommentReference">
    <w:name w:val="annotation reference"/>
    <w:basedOn w:val="DefaultParagraphFont"/>
    <w:uiPriority w:val="99"/>
    <w:semiHidden/>
    <w:unhideWhenUsed/>
    <w:rsid w:val="00E25A8F"/>
    <w:rPr>
      <w:sz w:val="16"/>
      <w:szCs w:val="16"/>
    </w:rPr>
  </w:style>
  <w:style w:type="paragraph" w:styleId="CommentText">
    <w:name w:val="annotation text"/>
    <w:basedOn w:val="Normal"/>
    <w:link w:val="CommentTextChar"/>
    <w:uiPriority w:val="99"/>
    <w:semiHidden/>
    <w:unhideWhenUsed/>
    <w:rsid w:val="00E25A8F"/>
    <w:rPr>
      <w:sz w:val="20"/>
      <w:szCs w:val="20"/>
    </w:rPr>
  </w:style>
  <w:style w:type="character" w:customStyle="1" w:styleId="CommentTextChar">
    <w:name w:val="Comment Text Char"/>
    <w:basedOn w:val="DefaultParagraphFont"/>
    <w:link w:val="CommentText"/>
    <w:uiPriority w:val="99"/>
    <w:semiHidden/>
    <w:rsid w:val="00E25A8F"/>
    <w:rPr>
      <w:sz w:val="20"/>
      <w:szCs w:val="20"/>
    </w:rPr>
  </w:style>
  <w:style w:type="paragraph" w:styleId="CommentSubject">
    <w:name w:val="annotation subject"/>
    <w:basedOn w:val="CommentText"/>
    <w:next w:val="CommentText"/>
    <w:link w:val="CommentSubjectChar"/>
    <w:uiPriority w:val="99"/>
    <w:semiHidden/>
    <w:unhideWhenUsed/>
    <w:rsid w:val="00E25A8F"/>
    <w:rPr>
      <w:b/>
      <w:bCs/>
    </w:rPr>
  </w:style>
  <w:style w:type="character" w:customStyle="1" w:styleId="CommentSubjectChar">
    <w:name w:val="Comment Subject Char"/>
    <w:basedOn w:val="CommentTextChar"/>
    <w:link w:val="CommentSubject"/>
    <w:uiPriority w:val="99"/>
    <w:semiHidden/>
    <w:rsid w:val="00E25A8F"/>
    <w:rPr>
      <w:b/>
      <w:bCs/>
      <w:sz w:val="20"/>
      <w:szCs w:val="20"/>
    </w:rPr>
  </w:style>
  <w:style w:type="paragraph" w:customStyle="1" w:styleId="paragraph">
    <w:name w:val="paragraph"/>
    <w:basedOn w:val="Normal"/>
    <w:rsid w:val="00AD453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AD4531"/>
  </w:style>
  <w:style w:type="character" w:customStyle="1" w:styleId="eop">
    <w:name w:val="eop"/>
    <w:basedOn w:val="DefaultParagraphFont"/>
    <w:rsid w:val="00AD45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611405">
      <w:bodyDiv w:val="1"/>
      <w:marLeft w:val="0"/>
      <w:marRight w:val="0"/>
      <w:marTop w:val="0"/>
      <w:marBottom w:val="0"/>
      <w:divBdr>
        <w:top w:val="none" w:sz="0" w:space="0" w:color="auto"/>
        <w:left w:val="none" w:sz="0" w:space="0" w:color="auto"/>
        <w:bottom w:val="none" w:sz="0" w:space="0" w:color="auto"/>
        <w:right w:val="none" w:sz="0" w:space="0" w:color="auto"/>
      </w:divBdr>
    </w:div>
    <w:div w:id="646134263">
      <w:bodyDiv w:val="1"/>
      <w:marLeft w:val="0"/>
      <w:marRight w:val="0"/>
      <w:marTop w:val="0"/>
      <w:marBottom w:val="0"/>
      <w:divBdr>
        <w:top w:val="none" w:sz="0" w:space="0" w:color="auto"/>
        <w:left w:val="none" w:sz="0" w:space="0" w:color="auto"/>
        <w:bottom w:val="none" w:sz="0" w:space="0" w:color="auto"/>
        <w:right w:val="none" w:sz="0" w:space="0" w:color="auto"/>
      </w:divBdr>
    </w:div>
    <w:div w:id="765854817">
      <w:bodyDiv w:val="1"/>
      <w:marLeft w:val="0"/>
      <w:marRight w:val="0"/>
      <w:marTop w:val="0"/>
      <w:marBottom w:val="0"/>
      <w:divBdr>
        <w:top w:val="none" w:sz="0" w:space="0" w:color="auto"/>
        <w:left w:val="none" w:sz="0" w:space="0" w:color="auto"/>
        <w:bottom w:val="none" w:sz="0" w:space="0" w:color="auto"/>
        <w:right w:val="none" w:sz="0" w:space="0" w:color="auto"/>
      </w:divBdr>
    </w:div>
    <w:div w:id="1713577933">
      <w:bodyDiv w:val="1"/>
      <w:marLeft w:val="0"/>
      <w:marRight w:val="0"/>
      <w:marTop w:val="0"/>
      <w:marBottom w:val="0"/>
      <w:divBdr>
        <w:top w:val="none" w:sz="0" w:space="0" w:color="auto"/>
        <w:left w:val="none" w:sz="0" w:space="0" w:color="auto"/>
        <w:bottom w:val="none" w:sz="0" w:space="0" w:color="auto"/>
        <w:right w:val="none" w:sz="0" w:space="0" w:color="auto"/>
      </w:divBdr>
    </w:div>
    <w:div w:id="1720670336">
      <w:bodyDiv w:val="1"/>
      <w:marLeft w:val="0"/>
      <w:marRight w:val="0"/>
      <w:marTop w:val="0"/>
      <w:marBottom w:val="0"/>
      <w:divBdr>
        <w:top w:val="none" w:sz="0" w:space="0" w:color="auto"/>
        <w:left w:val="none" w:sz="0" w:space="0" w:color="auto"/>
        <w:bottom w:val="none" w:sz="0" w:space="0" w:color="auto"/>
        <w:right w:val="none" w:sz="0" w:space="0" w:color="auto"/>
      </w:divBdr>
      <w:divsChild>
        <w:div w:id="1859848768">
          <w:marLeft w:val="0"/>
          <w:marRight w:val="0"/>
          <w:marTop w:val="0"/>
          <w:marBottom w:val="0"/>
          <w:divBdr>
            <w:top w:val="none" w:sz="0" w:space="0" w:color="auto"/>
            <w:left w:val="none" w:sz="0" w:space="0" w:color="auto"/>
            <w:bottom w:val="none" w:sz="0" w:space="0" w:color="auto"/>
            <w:right w:val="none" w:sz="0" w:space="0" w:color="auto"/>
          </w:divBdr>
        </w:div>
        <w:div w:id="1061902678">
          <w:marLeft w:val="0"/>
          <w:marRight w:val="0"/>
          <w:marTop w:val="0"/>
          <w:marBottom w:val="0"/>
          <w:divBdr>
            <w:top w:val="none" w:sz="0" w:space="0" w:color="auto"/>
            <w:left w:val="none" w:sz="0" w:space="0" w:color="auto"/>
            <w:bottom w:val="none" w:sz="0" w:space="0" w:color="auto"/>
            <w:right w:val="none" w:sz="0" w:space="0" w:color="auto"/>
          </w:divBdr>
        </w:div>
        <w:div w:id="1503012359">
          <w:marLeft w:val="0"/>
          <w:marRight w:val="0"/>
          <w:marTop w:val="0"/>
          <w:marBottom w:val="0"/>
          <w:divBdr>
            <w:top w:val="none" w:sz="0" w:space="0" w:color="auto"/>
            <w:left w:val="none" w:sz="0" w:space="0" w:color="auto"/>
            <w:bottom w:val="none" w:sz="0" w:space="0" w:color="auto"/>
            <w:right w:val="none" w:sz="0" w:space="0" w:color="auto"/>
          </w:divBdr>
        </w:div>
      </w:divsChild>
    </w:div>
    <w:div w:id="206505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kkf.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reventchildabus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weyers@nebraskachildren.org" TargetMode="External"/><Relationship Id="rId5" Type="http://schemas.openxmlformats.org/officeDocument/2006/relationships/styles" Target="styles.xml"/><Relationship Id="rId15" Type="http://schemas.openxmlformats.org/officeDocument/2006/relationships/hyperlink" Target="http://www.preventchildabuse.org/"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ebraskaChildre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86006B614B4244A395BE754D09B28F" ma:contentTypeVersion="19" ma:contentTypeDescription="Create a new document." ma:contentTypeScope="" ma:versionID="bc95b8f76221f30496c848edd1a49afe">
  <xsd:schema xmlns:xsd="http://www.w3.org/2001/XMLSchema" xmlns:xs="http://www.w3.org/2001/XMLSchema" xmlns:p="http://schemas.microsoft.com/office/2006/metadata/properties" xmlns:ns2="74b2f72d-5309-4f07-b29e-e6ca66879b52" xmlns:ns3="22df0721-6b86-465c-a34a-f8d84dc8256e" targetNamespace="http://schemas.microsoft.com/office/2006/metadata/properties" ma:root="true" ma:fieldsID="31b2286c645a1e71a2469f21d21b7fd1" ns2:_="" ns3:_="">
    <xsd:import namespace="74b2f72d-5309-4f07-b29e-e6ca66879b52"/>
    <xsd:import namespace="22df0721-6b86-465c-a34a-f8d84dc8256e"/>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2:_ip_UnifiedCompliancePolicyProperties" minOccurs="0"/>
                <xsd:element ref="ns2:_ip_UnifiedCompliancePolicyUIAc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b2f72d-5309-4f07-b29e-e6ca66879b52" elementFormDefault="qualified">
    <xsd:import namespace="http://schemas.microsoft.com/office/2006/documentManagement/types"/>
    <xsd:import namespace="http://schemas.microsoft.com/office/infopath/2007/PartnerControls"/>
    <xsd:element name="SharedWithUsers" ma:index="8" nillable="true" ma:displayName="Shared With" ma:description=""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format="DateTime" ma:internalName="LastSharedByTime" ma:readOnly="true">
      <xsd:simpleType>
        <xsd:restriction base="dms:DateTime"/>
      </xsd:simpleType>
    </xsd:element>
    <xsd:element name="_ip_UnifiedCompliancePolicyProperties" ma:index="18" nillable="true" ma:displayName="Unified Compliance Policy Properties" ma:internalName="_ip_UnifiedCompliancePolicyProperties" ma:readOnly="false">
      <xsd:simpleType>
        <xsd:restriction base="dms:Note"/>
      </xsd:simpleType>
    </xsd:element>
    <xsd:element name="_ip_UnifiedCompliancePolicyUIAction" ma:index="19"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df0721-6b86-465c-a34a-f8d84dc8256e"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Properties xmlns="74b2f72d-5309-4f07-b29e-e6ca66879b52" xsi:nil="true"/>
    <_ip_UnifiedCompliancePolicyUIAction xmlns="74b2f72d-5309-4f07-b29e-e6ca66879b5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760542-CD0F-4ABB-92D5-0EF0090C87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b2f72d-5309-4f07-b29e-e6ca66879b52"/>
    <ds:schemaRef ds:uri="22df0721-6b86-465c-a34a-f8d84dc82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2C3E61-E870-42D0-B2AF-A27C41856C90}">
  <ds:schemaRefs>
    <ds:schemaRef ds:uri="http://purl.org/dc/terms/"/>
    <ds:schemaRef ds:uri="http://schemas.microsoft.com/office/2006/documentManagement/types"/>
    <ds:schemaRef ds:uri="http://purl.org/dc/elements/1.1/"/>
    <ds:schemaRef ds:uri="74b2f72d-5309-4f07-b29e-e6ca66879b52"/>
    <ds:schemaRef ds:uri="http://www.w3.org/XML/1998/namespace"/>
    <ds:schemaRef ds:uri="http://schemas.microsoft.com/office/infopath/2007/PartnerControls"/>
    <ds:schemaRef ds:uri="http://schemas.openxmlformats.org/package/2006/metadata/core-properties"/>
    <ds:schemaRef ds:uri="22df0721-6b86-465c-a34a-f8d84dc8256e"/>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7D50F751-243F-49C1-A612-9F54595693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994</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bweyers@nebraskachildren.org</dc:creator>
  <cp:keywords/>
  <dc:description/>
  <cp:lastModifiedBy>Brenda Weyers</cp:lastModifiedBy>
  <cp:revision>14</cp:revision>
  <dcterms:created xsi:type="dcterms:W3CDTF">2022-06-06T14:43:00Z</dcterms:created>
  <dcterms:modified xsi:type="dcterms:W3CDTF">2022-06-13T18:25:00Z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0x0101004686006B614B4244A395BE754D09B28F</vt:lpwstr>
  </property>
</Properties>
</file>