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4DF7" w14:textId="13DFAF2B" w:rsidR="005161B4" w:rsidRPr="00B0142E" w:rsidRDefault="005161B4" w:rsidP="005161B4">
      <w:pPr>
        <w:jc w:val="center"/>
        <w:rPr>
          <w:rFonts w:ascii="Garamond" w:hAnsi="Garamond"/>
          <w:b/>
        </w:rPr>
      </w:pPr>
      <w:bookmarkStart w:id="0" w:name="_Hlk22303189"/>
    </w:p>
    <w:p w14:paraId="2CCEDC31" w14:textId="77777777" w:rsidR="002B3822" w:rsidRPr="0028342A" w:rsidRDefault="005161B4" w:rsidP="00B0142E">
      <w:pPr>
        <w:rPr>
          <w:rFonts w:ascii="Lora" w:hAnsi="Lora" w:cs="Times New Roman"/>
          <w:b/>
          <w:sz w:val="20"/>
          <w:szCs w:val="20"/>
        </w:rPr>
      </w:pPr>
      <w:r w:rsidRPr="0028342A">
        <w:rPr>
          <w:rFonts w:ascii="Lora" w:hAnsi="Lora" w:cs="Times New Roman"/>
          <w:b/>
          <w:sz w:val="20"/>
          <w:szCs w:val="20"/>
        </w:rPr>
        <w:t>FOR IMMEDIATE RELEASE</w:t>
      </w:r>
    </w:p>
    <w:p w14:paraId="16E20704" w14:textId="77777777" w:rsidR="005161B4" w:rsidRPr="0028342A" w:rsidRDefault="005161B4" w:rsidP="005161B4">
      <w:pPr>
        <w:spacing w:after="0" w:line="240" w:lineRule="auto"/>
        <w:rPr>
          <w:rFonts w:ascii="Lora" w:hAnsi="Lora" w:cs="Times New Roman"/>
          <w:b/>
          <w:sz w:val="20"/>
          <w:szCs w:val="20"/>
        </w:rPr>
      </w:pPr>
      <w:r w:rsidRPr="0028342A">
        <w:rPr>
          <w:rFonts w:ascii="Lora" w:hAnsi="Lora" w:cs="Times New Roman"/>
          <w:b/>
          <w:sz w:val="20"/>
          <w:szCs w:val="20"/>
        </w:rPr>
        <w:t xml:space="preserve">CONTACT: </w:t>
      </w:r>
    </w:p>
    <w:p w14:paraId="778AFBA8" w14:textId="42F92AFE" w:rsidR="005161B4" w:rsidRPr="0028342A" w:rsidRDefault="002F04D2" w:rsidP="005161B4">
      <w:pPr>
        <w:spacing w:after="0" w:line="240" w:lineRule="auto"/>
        <w:rPr>
          <w:rFonts w:ascii="Lora" w:hAnsi="Lora" w:cs="Times New Roman"/>
          <w:sz w:val="20"/>
          <w:szCs w:val="20"/>
        </w:rPr>
      </w:pPr>
      <w:r w:rsidRPr="0028342A">
        <w:rPr>
          <w:rFonts w:ascii="Lora" w:hAnsi="Lora" w:cs="Times New Roman"/>
          <w:sz w:val="20"/>
          <w:szCs w:val="20"/>
        </w:rPr>
        <w:t>Brenda Weyers</w:t>
      </w:r>
      <w:r w:rsidR="00B0142E" w:rsidRPr="0028342A">
        <w:rPr>
          <w:rFonts w:ascii="Lora" w:hAnsi="Lora" w:cs="Times New Roman"/>
          <w:sz w:val="20"/>
          <w:szCs w:val="20"/>
        </w:rPr>
        <w:t xml:space="preserve">, </w:t>
      </w:r>
      <w:r w:rsidR="008C1DE4" w:rsidRPr="0028342A">
        <w:rPr>
          <w:rFonts w:ascii="Lora" w:hAnsi="Lora" w:cs="Times New Roman"/>
          <w:sz w:val="20"/>
          <w:szCs w:val="20"/>
        </w:rPr>
        <w:t>Vice Presiden</w:t>
      </w:r>
      <w:r w:rsidR="00B0142E" w:rsidRPr="0028342A">
        <w:rPr>
          <w:rFonts w:ascii="Lora" w:hAnsi="Lora" w:cs="Times New Roman"/>
          <w:sz w:val="20"/>
          <w:szCs w:val="20"/>
        </w:rPr>
        <w:t xml:space="preserve">t of </w:t>
      </w:r>
      <w:r w:rsidR="005161B4" w:rsidRPr="0028342A">
        <w:rPr>
          <w:rFonts w:ascii="Lora" w:hAnsi="Lora" w:cs="Times New Roman"/>
          <w:sz w:val="20"/>
          <w:szCs w:val="20"/>
        </w:rPr>
        <w:t xml:space="preserve">Marketing </w:t>
      </w:r>
    </w:p>
    <w:p w14:paraId="29E552A5" w14:textId="77777777" w:rsidR="005161B4" w:rsidRPr="0028342A" w:rsidRDefault="005161B4" w:rsidP="005161B4">
      <w:pPr>
        <w:spacing w:after="0" w:line="240" w:lineRule="auto"/>
        <w:rPr>
          <w:rFonts w:ascii="Lora" w:hAnsi="Lora" w:cs="Times New Roman"/>
          <w:sz w:val="20"/>
          <w:szCs w:val="20"/>
        </w:rPr>
      </w:pPr>
      <w:r w:rsidRPr="0028342A">
        <w:rPr>
          <w:rFonts w:ascii="Lora" w:hAnsi="Lora" w:cs="Times New Roman"/>
          <w:sz w:val="20"/>
          <w:szCs w:val="20"/>
        </w:rPr>
        <w:t>Nebraska Children and Families Foundation</w:t>
      </w:r>
    </w:p>
    <w:p w14:paraId="5DA04C19" w14:textId="77777777" w:rsidR="005161B4" w:rsidRPr="0028342A" w:rsidRDefault="005161B4" w:rsidP="005161B4">
      <w:pPr>
        <w:spacing w:after="0" w:line="240" w:lineRule="auto"/>
        <w:rPr>
          <w:rFonts w:ascii="Lora" w:hAnsi="Lora" w:cs="Times New Roman"/>
          <w:sz w:val="20"/>
          <w:szCs w:val="20"/>
        </w:rPr>
      </w:pPr>
      <w:r w:rsidRPr="0028342A">
        <w:rPr>
          <w:rFonts w:ascii="Lora" w:hAnsi="Lora" w:cs="Times New Roman"/>
          <w:sz w:val="20"/>
          <w:szCs w:val="20"/>
        </w:rPr>
        <w:t>402-</w:t>
      </w:r>
      <w:r w:rsidR="002F04D2" w:rsidRPr="0028342A">
        <w:rPr>
          <w:rFonts w:ascii="Lora" w:hAnsi="Lora" w:cs="Times New Roman"/>
          <w:sz w:val="20"/>
          <w:szCs w:val="20"/>
        </w:rPr>
        <w:t>476-9401</w:t>
      </w:r>
    </w:p>
    <w:p w14:paraId="699431D9" w14:textId="77777777" w:rsidR="005161B4" w:rsidRPr="0028342A" w:rsidRDefault="00842F13" w:rsidP="005161B4">
      <w:pPr>
        <w:pStyle w:val="NoSpacing"/>
        <w:rPr>
          <w:rStyle w:val="Hyperlink"/>
          <w:rFonts w:ascii="Lora" w:hAnsi="Lora"/>
          <w:sz w:val="20"/>
          <w:szCs w:val="20"/>
        </w:rPr>
      </w:pPr>
      <w:hyperlink r:id="rId7" w:history="1">
        <w:r w:rsidR="002F04D2" w:rsidRPr="0028342A">
          <w:rPr>
            <w:rStyle w:val="Hyperlink"/>
            <w:rFonts w:ascii="Lora" w:hAnsi="Lora"/>
            <w:sz w:val="20"/>
            <w:szCs w:val="20"/>
          </w:rPr>
          <w:t>bweyers@nebraskachildren.org</w:t>
        </w:r>
      </w:hyperlink>
    </w:p>
    <w:p w14:paraId="754938B5" w14:textId="77777777" w:rsidR="005161B4" w:rsidRPr="0028342A" w:rsidRDefault="005161B4" w:rsidP="005161B4">
      <w:pPr>
        <w:pStyle w:val="NoSpacing"/>
        <w:rPr>
          <w:rStyle w:val="Hyperlink"/>
          <w:rFonts w:ascii="Lora" w:hAnsi="Lora"/>
          <w:sz w:val="20"/>
          <w:szCs w:val="20"/>
        </w:rPr>
      </w:pPr>
    </w:p>
    <w:p w14:paraId="151160A8" w14:textId="77777777" w:rsidR="005161B4" w:rsidRPr="0028342A" w:rsidRDefault="005161B4" w:rsidP="00953451">
      <w:pPr>
        <w:spacing w:after="0" w:line="240" w:lineRule="auto"/>
        <w:rPr>
          <w:rFonts w:ascii="Lora" w:hAnsi="Lora" w:cs="Times New Roman"/>
          <w:sz w:val="20"/>
          <w:szCs w:val="20"/>
        </w:rPr>
      </w:pPr>
    </w:p>
    <w:p w14:paraId="7A65F7D4" w14:textId="54487557" w:rsidR="008A18C9" w:rsidRPr="00842F13" w:rsidRDefault="0028342A" w:rsidP="00B21925">
      <w:pPr>
        <w:spacing w:after="120" w:line="240" w:lineRule="auto"/>
        <w:jc w:val="center"/>
        <w:rPr>
          <w:rFonts w:ascii="Lora" w:hAnsi="Lora" w:cs="Times New Roman"/>
          <w:b/>
        </w:rPr>
      </w:pPr>
      <w:r w:rsidRPr="00842F13">
        <w:rPr>
          <w:rFonts w:ascii="Lora" w:hAnsi="Lora" w:cs="Times New Roman"/>
          <w:b/>
        </w:rPr>
        <w:t>Summer of Youth grants awarded to 22 Nebraska communities</w:t>
      </w:r>
      <w:r w:rsidR="00842F13">
        <w:rPr>
          <w:rFonts w:ascii="Lora" w:hAnsi="Lora" w:cs="Times New Roman"/>
          <w:b/>
        </w:rPr>
        <w:t xml:space="preserve"> to support summer learning </w:t>
      </w:r>
      <w:proofErr w:type="gramStart"/>
      <w:r w:rsidR="00842F13">
        <w:rPr>
          <w:rFonts w:ascii="Lora" w:hAnsi="Lora" w:cs="Times New Roman"/>
          <w:b/>
        </w:rPr>
        <w:t>activities</w:t>
      </w:r>
      <w:proofErr w:type="gramEnd"/>
    </w:p>
    <w:p w14:paraId="175BF93E" w14:textId="77777777" w:rsidR="005161B4" w:rsidRPr="0028342A" w:rsidRDefault="005161B4" w:rsidP="00953451">
      <w:pPr>
        <w:spacing w:after="0" w:line="240" w:lineRule="auto"/>
        <w:jc w:val="center"/>
        <w:rPr>
          <w:rFonts w:ascii="Lora" w:hAnsi="Lora" w:cs="Times New Roman"/>
          <w:sz w:val="20"/>
          <w:szCs w:val="20"/>
        </w:rPr>
      </w:pPr>
    </w:p>
    <w:p w14:paraId="14875BB0" w14:textId="51D8EAC3" w:rsidR="0028342A" w:rsidRPr="00FD35CE" w:rsidRDefault="00A42285" w:rsidP="0028342A">
      <w:pPr>
        <w:spacing w:afterLines="50" w:after="120" w:line="280" w:lineRule="exact"/>
        <w:rPr>
          <w:rFonts w:ascii="Lora" w:hAnsi="Lora" w:cs="Arial"/>
          <w:color w:val="555555"/>
          <w:sz w:val="20"/>
          <w:szCs w:val="20"/>
          <w:shd w:val="clear" w:color="auto" w:fill="FFFFFF"/>
        </w:rPr>
      </w:pPr>
      <w:r w:rsidRPr="00FD35CE">
        <w:rPr>
          <w:rFonts w:ascii="Lora" w:hAnsi="Lora" w:cs="Times New Roman"/>
          <w:sz w:val="20"/>
          <w:szCs w:val="20"/>
        </w:rPr>
        <w:t>(</w:t>
      </w:r>
      <w:r w:rsidR="0028342A" w:rsidRPr="00FD35CE">
        <w:rPr>
          <w:rFonts w:ascii="Lora" w:hAnsi="Lora" w:cs="Times New Roman"/>
          <w:sz w:val="20"/>
          <w:szCs w:val="20"/>
        </w:rPr>
        <w:t>Lincoln</w:t>
      </w:r>
      <w:r w:rsidR="0090658F" w:rsidRPr="00FD35CE">
        <w:rPr>
          <w:rFonts w:ascii="Lora" w:hAnsi="Lora" w:cs="Times New Roman"/>
          <w:sz w:val="20"/>
          <w:szCs w:val="20"/>
        </w:rPr>
        <w:t>, NE</w:t>
      </w:r>
      <w:r w:rsidRPr="00FD35CE">
        <w:rPr>
          <w:rFonts w:ascii="Lora" w:hAnsi="Lora" w:cs="Times New Roman"/>
          <w:sz w:val="20"/>
          <w:szCs w:val="20"/>
        </w:rPr>
        <w:t xml:space="preserve">) – </w:t>
      </w:r>
      <w:r w:rsidR="0028342A" w:rsidRPr="00FD35CE">
        <w:rPr>
          <w:rFonts w:ascii="Lora" w:hAnsi="Lora" w:cs="Arial"/>
          <w:color w:val="555555"/>
          <w:sz w:val="20"/>
          <w:szCs w:val="20"/>
          <w:shd w:val="clear" w:color="auto" w:fill="FFFFFF"/>
        </w:rPr>
        <w:t>Through the </w:t>
      </w:r>
      <w:r w:rsidR="0028342A" w:rsidRPr="00FD35CE">
        <w:rPr>
          <w:rStyle w:val="Emphasis"/>
          <w:rFonts w:ascii="Lora" w:hAnsi="Lora" w:cs="Arial"/>
          <w:b/>
          <w:bCs/>
          <w:color w:val="555555"/>
          <w:sz w:val="20"/>
          <w:szCs w:val="20"/>
          <w:shd w:val="clear" w:color="auto" w:fill="FFFFFF"/>
        </w:rPr>
        <w:t>Summer of Youth</w:t>
      </w:r>
      <w:r w:rsidR="0028342A" w:rsidRPr="00FD35CE">
        <w:rPr>
          <w:rFonts w:ascii="Lora" w:hAnsi="Lora" w:cs="Arial"/>
          <w:color w:val="555555"/>
          <w:sz w:val="20"/>
          <w:szCs w:val="20"/>
          <w:shd w:val="clear" w:color="auto" w:fill="FFFFFF"/>
        </w:rPr>
        <w:t>, a partnership between the Nebraska Department of Education (NDE) and Beyond School Bells (BSB), a program of the Nebraska Children and Families Foundation, schools and youth</w:t>
      </w:r>
      <w:r w:rsidR="00842F13">
        <w:rPr>
          <w:rFonts w:ascii="Lora" w:hAnsi="Lora" w:cs="Arial"/>
          <w:color w:val="555555"/>
          <w:sz w:val="20"/>
          <w:szCs w:val="20"/>
          <w:shd w:val="clear" w:color="auto" w:fill="FFFFFF"/>
        </w:rPr>
        <w:t>-</w:t>
      </w:r>
      <w:r w:rsidR="0028342A" w:rsidRPr="00FD35CE">
        <w:rPr>
          <w:rFonts w:ascii="Lora" w:hAnsi="Lora" w:cs="Arial"/>
          <w:color w:val="555555"/>
          <w:sz w:val="20"/>
          <w:szCs w:val="20"/>
          <w:shd w:val="clear" w:color="auto" w:fill="FFFFFF"/>
        </w:rPr>
        <w:t>serving organizations across 22 Nebraska communities will receive more than $885,000 in grants to support fun, engaging and student-directed learning activities this summer.</w:t>
      </w:r>
    </w:p>
    <w:p w14:paraId="2AE60B43" w14:textId="35E40282" w:rsidR="0028342A" w:rsidRPr="00FD35CE" w:rsidRDefault="0028342A" w:rsidP="0028342A">
      <w:pPr>
        <w:spacing w:afterLines="50" w:after="120" w:line="280" w:lineRule="exact"/>
        <w:rPr>
          <w:rFonts w:ascii="Lora" w:hAnsi="Lora" w:cs="Arial"/>
          <w:color w:val="555555"/>
          <w:sz w:val="20"/>
          <w:szCs w:val="20"/>
          <w:shd w:val="clear" w:color="auto" w:fill="FFFFFF"/>
        </w:rPr>
      </w:pPr>
      <w:r w:rsidRPr="00FD35CE">
        <w:rPr>
          <w:rFonts w:ascii="Lora" w:hAnsi="Lora" w:cs="Arial"/>
          <w:color w:val="555555"/>
          <w:sz w:val="20"/>
          <w:szCs w:val="20"/>
          <w:shd w:val="clear" w:color="auto" w:fill="FFFFFF"/>
        </w:rPr>
        <w:t>These </w:t>
      </w:r>
      <w:r w:rsidRPr="00FD35CE">
        <w:rPr>
          <w:rStyle w:val="Emphasis"/>
          <w:rFonts w:ascii="Lora" w:hAnsi="Lora" w:cs="Arial"/>
          <w:b/>
          <w:bCs/>
          <w:color w:val="555555"/>
          <w:sz w:val="20"/>
          <w:szCs w:val="20"/>
          <w:shd w:val="clear" w:color="auto" w:fill="FFFFFF"/>
        </w:rPr>
        <w:t>Summer of Youth</w:t>
      </w:r>
      <w:r w:rsidRPr="00FD35CE">
        <w:rPr>
          <w:rFonts w:ascii="Lora" w:hAnsi="Lora" w:cs="Arial"/>
          <w:color w:val="555555"/>
          <w:sz w:val="20"/>
          <w:szCs w:val="20"/>
          <w:shd w:val="clear" w:color="auto" w:fill="FFFFFF"/>
        </w:rPr>
        <w:t> grants differ from other awards because they required applicants to incorporate youth voice into their action plans.  Over the winter, BSB used an innovative visual brainstorming sheet with youth in four Nebraska communities to identify activities Nebraska youth want to see more of in their afterschool and summer programs.  Communities were then asked to incorporate this information, or interest surveys collected from youth in their communities, to identify projects they wanted to implement this summer. </w:t>
      </w:r>
    </w:p>
    <w:p w14:paraId="64FD3B94" w14:textId="7ACA7633" w:rsidR="0028342A" w:rsidRDefault="0028342A" w:rsidP="0028342A">
      <w:pPr>
        <w:spacing w:afterLines="50" w:after="120" w:line="280" w:lineRule="exact"/>
        <w:rPr>
          <w:rFonts w:ascii="Lora" w:hAnsi="Lora" w:cs="Arial"/>
          <w:color w:val="555555"/>
          <w:sz w:val="20"/>
          <w:szCs w:val="20"/>
          <w:shd w:val="clear" w:color="auto" w:fill="FFFFFF"/>
        </w:rPr>
      </w:pPr>
      <w:r w:rsidRPr="00FD35CE">
        <w:rPr>
          <w:rFonts w:ascii="Lora" w:hAnsi="Lora" w:cs="Arial"/>
          <w:color w:val="555555"/>
          <w:sz w:val="20"/>
          <w:szCs w:val="20"/>
          <w:shd w:val="clear" w:color="auto" w:fill="FFFFFF"/>
        </w:rPr>
        <w:t xml:space="preserve">These grants will fund activity-rich projects ranging from outdoor education in Bancroft-Rosalie and Broken Bow to community-based experiential and gardening activities in </w:t>
      </w:r>
      <w:proofErr w:type="spellStart"/>
      <w:r w:rsidRPr="00FD35CE">
        <w:rPr>
          <w:rFonts w:ascii="Lora" w:hAnsi="Lora" w:cs="Arial"/>
          <w:color w:val="555555"/>
          <w:sz w:val="20"/>
          <w:szCs w:val="20"/>
          <w:shd w:val="clear" w:color="auto" w:fill="FFFFFF"/>
        </w:rPr>
        <w:t>Walthill</w:t>
      </w:r>
      <w:proofErr w:type="spellEnd"/>
      <w:r w:rsidRPr="00FD35CE">
        <w:rPr>
          <w:rFonts w:ascii="Lora" w:hAnsi="Lora" w:cs="Arial"/>
          <w:color w:val="555555"/>
          <w:sz w:val="20"/>
          <w:szCs w:val="20"/>
          <w:shd w:val="clear" w:color="auto" w:fill="FFFFFF"/>
        </w:rPr>
        <w:t xml:space="preserve"> and Wakefield – and exciting, </w:t>
      </w:r>
      <w:proofErr w:type="gramStart"/>
      <w:r w:rsidRPr="00FD35CE">
        <w:rPr>
          <w:rFonts w:ascii="Lora" w:hAnsi="Lora" w:cs="Arial"/>
          <w:color w:val="555555"/>
          <w:sz w:val="20"/>
          <w:szCs w:val="20"/>
          <w:shd w:val="clear" w:color="auto" w:fill="FFFFFF"/>
        </w:rPr>
        <w:t>engaging</w:t>
      </w:r>
      <w:proofErr w:type="gramEnd"/>
      <w:r w:rsidRPr="00FD35CE">
        <w:rPr>
          <w:rFonts w:ascii="Lora" w:hAnsi="Lora" w:cs="Arial"/>
          <w:color w:val="555555"/>
          <w:sz w:val="20"/>
          <w:szCs w:val="20"/>
          <w:shd w:val="clear" w:color="auto" w:fill="FFFFFF"/>
        </w:rPr>
        <w:t xml:space="preserve"> and inspiring activities in other Nebraska communities</w:t>
      </w:r>
      <w:r w:rsidRPr="00FD35CE">
        <w:rPr>
          <w:rFonts w:ascii="Lora" w:hAnsi="Lora" w:cs="Arial"/>
          <w:color w:val="555555"/>
          <w:sz w:val="20"/>
          <w:szCs w:val="20"/>
          <w:shd w:val="clear" w:color="auto" w:fill="FFFFFF"/>
        </w:rPr>
        <w:t>. These are</w:t>
      </w:r>
      <w:r w:rsidRPr="00FD35CE">
        <w:rPr>
          <w:rFonts w:ascii="Lora" w:hAnsi="Lora" w:cs="Arial"/>
          <w:color w:val="555555"/>
          <w:sz w:val="20"/>
          <w:szCs w:val="20"/>
          <w:shd w:val="clear" w:color="auto" w:fill="FFFFFF"/>
        </w:rPr>
        <w:t xml:space="preserve"> </w:t>
      </w:r>
      <w:r w:rsidRPr="00FD35CE">
        <w:rPr>
          <w:rFonts w:ascii="Lora" w:hAnsi="Lora" w:cs="Arial"/>
          <w:color w:val="555555"/>
          <w:sz w:val="20"/>
          <w:szCs w:val="20"/>
          <w:shd w:val="clear" w:color="auto" w:fill="FFFFFF"/>
        </w:rPr>
        <w:t>the</w:t>
      </w:r>
      <w:r w:rsidRPr="00FD35CE">
        <w:rPr>
          <w:rFonts w:ascii="Lora" w:hAnsi="Lora" w:cs="Arial"/>
          <w:color w:val="555555"/>
          <w:sz w:val="20"/>
          <w:szCs w:val="20"/>
          <w:shd w:val="clear" w:color="auto" w:fill="FFFFFF"/>
        </w:rPr>
        <w:t xml:space="preserve"> communities receiving </w:t>
      </w:r>
      <w:r w:rsidRPr="00FD35CE">
        <w:rPr>
          <w:rStyle w:val="Emphasis"/>
          <w:rFonts w:ascii="Lora" w:hAnsi="Lora" w:cs="Arial"/>
          <w:b/>
          <w:bCs/>
          <w:color w:val="555555"/>
          <w:sz w:val="20"/>
          <w:szCs w:val="20"/>
          <w:shd w:val="clear" w:color="auto" w:fill="FFFFFF"/>
        </w:rPr>
        <w:t>Summer of Youth</w:t>
      </w:r>
      <w:r w:rsidRPr="00FD35CE">
        <w:rPr>
          <w:rFonts w:ascii="Lora" w:hAnsi="Lora" w:cs="Arial"/>
          <w:color w:val="555555"/>
          <w:sz w:val="20"/>
          <w:szCs w:val="20"/>
          <w:shd w:val="clear" w:color="auto" w:fill="FFFFFF"/>
        </w:rPr>
        <w:t> grants.</w:t>
      </w: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3750"/>
        <w:gridCol w:w="3750"/>
      </w:tblGrid>
      <w:tr w:rsidR="00842F13" w:rsidRPr="00842F13" w14:paraId="0B00A7E8" w14:textId="77777777" w:rsidTr="00842F13">
        <w:trPr>
          <w:tblCellSpacing w:w="0" w:type="dxa"/>
          <w:jc w:val="center"/>
        </w:trPr>
        <w:tc>
          <w:tcPr>
            <w:tcW w:w="2500" w:type="pct"/>
            <w:tcBorders>
              <w:top w:val="nil"/>
              <w:left w:val="nil"/>
              <w:bottom w:val="nil"/>
              <w:right w:val="nil"/>
            </w:tcBorders>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750"/>
            </w:tblGrid>
            <w:tr w:rsidR="00842F13" w:rsidRPr="00842F13" w14:paraId="1AB2E6C6" w14:textId="77777777">
              <w:trPr>
                <w:tblCellSpacing w:w="0" w:type="dxa"/>
              </w:trPr>
              <w:tc>
                <w:tcPr>
                  <w:tcW w:w="0" w:type="auto"/>
                  <w:tcMar>
                    <w:top w:w="75" w:type="dxa"/>
                    <w:left w:w="150" w:type="dxa"/>
                    <w:bottom w:w="0" w:type="dxa"/>
                    <w:right w:w="150" w:type="dxa"/>
                  </w:tcMar>
                  <w:vAlign w:val="center"/>
                  <w:hideMark/>
                </w:tcPr>
                <w:p w14:paraId="56D170BC"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1. Albion</w:t>
                  </w:r>
                </w:p>
                <w:p w14:paraId="3BDEB251"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2. Alliance</w:t>
                  </w:r>
                </w:p>
                <w:p w14:paraId="696B94FB"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3. Bancroft-Rosalie</w:t>
                  </w:r>
                </w:p>
                <w:p w14:paraId="5F3F4CEE"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4. Bellevue</w:t>
                  </w:r>
                </w:p>
                <w:p w14:paraId="1A7727F2"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5. Broken Bow</w:t>
                  </w:r>
                </w:p>
                <w:p w14:paraId="68442E73"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6. Cozad</w:t>
                  </w:r>
                </w:p>
                <w:p w14:paraId="1AB6F32E"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7. Fairbury</w:t>
                  </w:r>
                </w:p>
                <w:p w14:paraId="779BF9C8"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8. Gering</w:t>
                  </w:r>
                </w:p>
                <w:p w14:paraId="35CA7833"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9. Kearney</w:t>
                  </w:r>
                </w:p>
                <w:p w14:paraId="337210D3"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10. Lexington</w:t>
                  </w:r>
                </w:p>
                <w:p w14:paraId="39FC2F64"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11. Lincoln</w:t>
                  </w:r>
                </w:p>
              </w:tc>
            </w:tr>
          </w:tbl>
          <w:p w14:paraId="5C4BEC6E" w14:textId="77777777" w:rsidR="00842F13" w:rsidRPr="00842F13" w:rsidRDefault="00842F13" w:rsidP="00842F13">
            <w:pPr>
              <w:spacing w:after="0" w:line="240" w:lineRule="auto"/>
              <w:rPr>
                <w:rFonts w:eastAsia="Times New Roman" w:cstheme="minorHAnsi"/>
                <w:color w:val="000000"/>
                <w:sz w:val="20"/>
                <w:szCs w:val="20"/>
              </w:rPr>
            </w:pPr>
          </w:p>
        </w:tc>
        <w:tc>
          <w:tcPr>
            <w:tcW w:w="2500" w:type="pct"/>
            <w:tcBorders>
              <w:top w:val="nil"/>
              <w:left w:val="nil"/>
              <w:bottom w:val="nil"/>
              <w:right w:val="nil"/>
            </w:tcBorders>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750"/>
            </w:tblGrid>
            <w:tr w:rsidR="00842F13" w:rsidRPr="00842F13" w14:paraId="3D15D5E8" w14:textId="77777777">
              <w:trPr>
                <w:tblCellSpacing w:w="0" w:type="dxa"/>
              </w:trPr>
              <w:tc>
                <w:tcPr>
                  <w:tcW w:w="0" w:type="auto"/>
                  <w:tcMar>
                    <w:top w:w="75" w:type="dxa"/>
                    <w:left w:w="150" w:type="dxa"/>
                    <w:bottom w:w="75" w:type="dxa"/>
                    <w:right w:w="150" w:type="dxa"/>
                  </w:tcMar>
                  <w:vAlign w:val="center"/>
                  <w:hideMark/>
                </w:tcPr>
                <w:p w14:paraId="67BA2222"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12. Macy</w:t>
                  </w:r>
                </w:p>
                <w:p w14:paraId="6ABC5AF3"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13. North Platte</w:t>
                  </w:r>
                </w:p>
                <w:p w14:paraId="56FA0BFF"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14. Oakland-Craig</w:t>
                  </w:r>
                </w:p>
                <w:p w14:paraId="51AB08CE"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15. Omaha</w:t>
                  </w:r>
                </w:p>
                <w:p w14:paraId="297DB881"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16. Red Cloud</w:t>
                  </w:r>
                </w:p>
                <w:p w14:paraId="571BF565"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17. South Sioux City</w:t>
                  </w:r>
                </w:p>
                <w:p w14:paraId="66A1F6EF"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18. Valentine</w:t>
                  </w:r>
                </w:p>
                <w:p w14:paraId="6E8B2775"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19. Wakefield</w:t>
                  </w:r>
                </w:p>
                <w:p w14:paraId="6B759E46"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 xml:space="preserve">20. </w:t>
                  </w:r>
                  <w:proofErr w:type="spellStart"/>
                  <w:r w:rsidRPr="00842F13">
                    <w:rPr>
                      <w:rFonts w:eastAsia="Times New Roman" w:cstheme="minorHAnsi"/>
                      <w:color w:val="555555"/>
                      <w:sz w:val="20"/>
                      <w:szCs w:val="20"/>
                    </w:rPr>
                    <w:t>Walthill</w:t>
                  </w:r>
                  <w:proofErr w:type="spellEnd"/>
                </w:p>
                <w:p w14:paraId="1A45DD7E"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21. Waverly</w:t>
                  </w:r>
                </w:p>
                <w:p w14:paraId="054EDA35" w14:textId="77777777" w:rsidR="00842F13" w:rsidRPr="00842F13" w:rsidRDefault="00842F13" w:rsidP="00842F13">
                  <w:pPr>
                    <w:spacing w:after="0" w:line="240" w:lineRule="auto"/>
                    <w:rPr>
                      <w:rFonts w:eastAsia="Times New Roman" w:cstheme="minorHAnsi"/>
                      <w:color w:val="555555"/>
                      <w:sz w:val="20"/>
                      <w:szCs w:val="20"/>
                    </w:rPr>
                  </w:pPr>
                  <w:r w:rsidRPr="00842F13">
                    <w:rPr>
                      <w:rFonts w:eastAsia="Times New Roman" w:cstheme="minorHAnsi"/>
                      <w:color w:val="555555"/>
                      <w:sz w:val="20"/>
                      <w:szCs w:val="20"/>
                    </w:rPr>
                    <w:t>22. York</w:t>
                  </w:r>
                </w:p>
              </w:tc>
            </w:tr>
          </w:tbl>
          <w:p w14:paraId="09BBF708" w14:textId="77777777" w:rsidR="00842F13" w:rsidRPr="00842F13" w:rsidRDefault="00842F13" w:rsidP="00842F13">
            <w:pPr>
              <w:spacing w:after="0" w:line="240" w:lineRule="auto"/>
              <w:rPr>
                <w:rFonts w:eastAsia="Times New Roman" w:cstheme="minorHAnsi"/>
                <w:color w:val="000000"/>
                <w:sz w:val="20"/>
                <w:szCs w:val="20"/>
              </w:rPr>
            </w:pPr>
          </w:p>
        </w:tc>
      </w:tr>
    </w:tbl>
    <w:p w14:paraId="36E5BA40" w14:textId="31CF42B9" w:rsidR="00FD35CE" w:rsidRPr="00FD35CE" w:rsidRDefault="00FD35CE" w:rsidP="0028342A">
      <w:pPr>
        <w:spacing w:afterLines="50" w:after="120" w:line="280" w:lineRule="exact"/>
        <w:rPr>
          <w:rFonts w:ascii="Lora" w:hAnsi="Lora" w:cs="Arial"/>
          <w:color w:val="555555"/>
          <w:sz w:val="20"/>
          <w:szCs w:val="20"/>
          <w:shd w:val="clear" w:color="auto" w:fill="FFFFFF"/>
        </w:rPr>
      </w:pPr>
      <w:r w:rsidRPr="00FD35CE">
        <w:rPr>
          <w:rFonts w:ascii="Lora" w:hAnsi="Lora" w:cs="Arial"/>
          <w:color w:val="555555"/>
          <w:sz w:val="20"/>
          <w:szCs w:val="20"/>
          <w:shd w:val="clear" w:color="auto" w:fill="FFFFFF"/>
        </w:rPr>
        <w:t xml:space="preserve">NDE’s Deputy Commissioner Dr. Deborah </w:t>
      </w:r>
      <w:proofErr w:type="spellStart"/>
      <w:r w:rsidRPr="00FD35CE">
        <w:rPr>
          <w:rFonts w:ascii="Lora" w:hAnsi="Lora" w:cs="Arial"/>
          <w:color w:val="555555"/>
          <w:sz w:val="20"/>
          <w:szCs w:val="20"/>
          <w:shd w:val="clear" w:color="auto" w:fill="FFFFFF"/>
        </w:rPr>
        <w:t>Frison</w:t>
      </w:r>
      <w:proofErr w:type="spellEnd"/>
      <w:r w:rsidRPr="00FD35CE">
        <w:rPr>
          <w:rFonts w:ascii="Lora" w:hAnsi="Lora" w:cs="Arial"/>
          <w:color w:val="555555"/>
          <w:sz w:val="20"/>
          <w:szCs w:val="20"/>
          <w:shd w:val="clear" w:color="auto" w:fill="FFFFFF"/>
        </w:rPr>
        <w:t xml:space="preserve"> celebrated this round of statewide grants.  “NDE is thrilled to provide these communities with the additional federal support they need to expand summer learning opportunities – especially since these grants reflect the kinds of programs youth want more of.  Research confirms the vital role fun and engaging summer learning programs play in supporting student growth and positive youth development. We are thrilled to offer these </w:t>
      </w:r>
      <w:r w:rsidRPr="00FD35CE">
        <w:rPr>
          <w:rFonts w:ascii="Lora" w:hAnsi="Lora" w:cs="Arial"/>
          <w:color w:val="555555"/>
          <w:sz w:val="20"/>
          <w:szCs w:val="20"/>
          <w:shd w:val="clear" w:color="auto" w:fill="FFFFFF"/>
        </w:rPr>
        <w:lastRenderedPageBreak/>
        <w:t>communities additional funding to allow more Nebraska students to make lifelong memories of a great summer.”</w:t>
      </w:r>
    </w:p>
    <w:p w14:paraId="6F6771E2" w14:textId="75E8DCB3" w:rsidR="00FD35CE" w:rsidRPr="00FD35CE" w:rsidRDefault="00FD35CE" w:rsidP="0028342A">
      <w:pPr>
        <w:spacing w:afterLines="50" w:after="120" w:line="280" w:lineRule="exact"/>
        <w:rPr>
          <w:rFonts w:ascii="Lora" w:hAnsi="Lora" w:cs="Arial"/>
          <w:color w:val="555555"/>
          <w:sz w:val="20"/>
          <w:szCs w:val="20"/>
          <w:shd w:val="clear" w:color="auto" w:fill="FFFFFF"/>
        </w:rPr>
      </w:pPr>
      <w:r w:rsidRPr="00FD35CE">
        <w:rPr>
          <w:rFonts w:ascii="Lora" w:hAnsi="Lora" w:cs="Arial"/>
          <w:color w:val="555555"/>
          <w:sz w:val="20"/>
          <w:szCs w:val="20"/>
          <w:shd w:val="clear" w:color="auto" w:fill="FFFFFF"/>
        </w:rPr>
        <w:t>This $885,000 </w:t>
      </w:r>
      <w:r w:rsidRPr="00FD35CE">
        <w:rPr>
          <w:rStyle w:val="Emphasis"/>
          <w:rFonts w:ascii="Lora" w:hAnsi="Lora" w:cs="Arial"/>
          <w:b/>
          <w:bCs/>
          <w:color w:val="555555"/>
          <w:sz w:val="20"/>
          <w:szCs w:val="20"/>
          <w:shd w:val="clear" w:color="auto" w:fill="FFFFFF"/>
        </w:rPr>
        <w:t>Summer of Youth</w:t>
      </w:r>
      <w:r w:rsidRPr="00FD35CE">
        <w:rPr>
          <w:rFonts w:ascii="Lora" w:hAnsi="Lora" w:cs="Arial"/>
          <w:color w:val="555555"/>
          <w:sz w:val="20"/>
          <w:szCs w:val="20"/>
          <w:shd w:val="clear" w:color="auto" w:fill="FFFFFF"/>
        </w:rPr>
        <w:t xml:space="preserve"> commitment was made possible through combining $710,000 funding NDE received to specifically support summer learning from the Federal COVID relief bill, termed ESSER III, with $175,000 private funding from Nebraska-based philanthropies that BSB is managing.  This investment builds on these communities’ other NDE-funded ESSER III work and additional private support BSB is </w:t>
      </w:r>
      <w:proofErr w:type="gramStart"/>
      <w:r w:rsidRPr="00FD35CE">
        <w:rPr>
          <w:rFonts w:ascii="Lora" w:hAnsi="Lora" w:cs="Arial"/>
          <w:color w:val="555555"/>
          <w:sz w:val="20"/>
          <w:szCs w:val="20"/>
          <w:shd w:val="clear" w:color="auto" w:fill="FFFFFF"/>
        </w:rPr>
        <w:t>facilitating to</w:t>
      </w:r>
      <w:proofErr w:type="gramEnd"/>
      <w:r w:rsidRPr="00FD35CE">
        <w:rPr>
          <w:rFonts w:ascii="Lora" w:hAnsi="Lora" w:cs="Arial"/>
          <w:color w:val="555555"/>
          <w:sz w:val="20"/>
          <w:szCs w:val="20"/>
          <w:shd w:val="clear" w:color="auto" w:fill="FFFFFF"/>
        </w:rPr>
        <w:t xml:space="preserve"> afterschool and summer programs in communities across Nebraska. </w:t>
      </w:r>
    </w:p>
    <w:p w14:paraId="36909250" w14:textId="76AF6A05" w:rsidR="00FD35CE" w:rsidRPr="00FD35CE" w:rsidRDefault="00FD35CE" w:rsidP="0028342A">
      <w:pPr>
        <w:spacing w:afterLines="50" w:after="120" w:line="280" w:lineRule="exact"/>
        <w:rPr>
          <w:rFonts w:ascii="Lora" w:hAnsi="Lora" w:cs="Times New Roman"/>
          <w:sz w:val="20"/>
          <w:szCs w:val="20"/>
        </w:rPr>
      </w:pPr>
      <w:r w:rsidRPr="00FD35CE">
        <w:rPr>
          <w:rFonts w:ascii="Lora" w:hAnsi="Lora" w:cs="Arial"/>
          <w:color w:val="555555"/>
          <w:sz w:val="20"/>
          <w:szCs w:val="20"/>
          <w:shd w:val="clear" w:color="auto" w:fill="FFFFFF"/>
        </w:rPr>
        <w:t>For more information on the </w:t>
      </w:r>
      <w:r w:rsidRPr="00FD35CE">
        <w:rPr>
          <w:rStyle w:val="Emphasis"/>
          <w:rFonts w:ascii="Lora" w:hAnsi="Lora" w:cs="Arial"/>
          <w:b/>
          <w:bCs/>
          <w:color w:val="555555"/>
          <w:sz w:val="20"/>
          <w:szCs w:val="20"/>
          <w:shd w:val="clear" w:color="auto" w:fill="FFFFFF"/>
        </w:rPr>
        <w:t>Summer of Youth</w:t>
      </w:r>
      <w:r w:rsidRPr="00FD35CE">
        <w:rPr>
          <w:rFonts w:ascii="Lora" w:hAnsi="Lora" w:cs="Arial"/>
          <w:color w:val="555555"/>
          <w:sz w:val="20"/>
          <w:szCs w:val="20"/>
          <w:shd w:val="clear" w:color="auto" w:fill="FFFFFF"/>
        </w:rPr>
        <w:t> contact Dakota Staggs</w:t>
      </w:r>
      <w:r w:rsidRPr="00FD35CE">
        <w:rPr>
          <w:rFonts w:ascii="Lora" w:hAnsi="Lora" w:cs="Arial"/>
          <w:color w:val="555555"/>
          <w:sz w:val="20"/>
          <w:szCs w:val="20"/>
          <w:shd w:val="clear" w:color="auto" w:fill="FFFFFF"/>
        </w:rPr>
        <w:t xml:space="preserve"> </w:t>
      </w:r>
      <w:r w:rsidRPr="00FD35CE">
        <w:rPr>
          <w:rFonts w:ascii="Lora" w:hAnsi="Lora" w:cs="Arial"/>
          <w:color w:val="555555"/>
          <w:sz w:val="20"/>
          <w:szCs w:val="20"/>
          <w:shd w:val="clear" w:color="auto" w:fill="FFFFFF"/>
        </w:rPr>
        <w:t>at </w:t>
      </w:r>
      <w:hyperlink r:id="rId8" w:tgtFrame="_blank" w:history="1">
        <w:r w:rsidRPr="00FD35CE">
          <w:rPr>
            <w:rStyle w:val="Hyperlink"/>
            <w:rFonts w:ascii="Lora" w:hAnsi="Lora" w:cs="Arial"/>
            <w:color w:val="0068A5"/>
            <w:sz w:val="20"/>
            <w:szCs w:val="20"/>
            <w:shd w:val="clear" w:color="auto" w:fill="FFFFFF"/>
          </w:rPr>
          <w:t>dstagg@nebraskachildren.org</w:t>
        </w:r>
      </w:hyperlink>
      <w:r w:rsidRPr="00FD35CE">
        <w:rPr>
          <w:rFonts w:ascii="Lora" w:hAnsi="Lora" w:cs="Arial"/>
          <w:color w:val="555555"/>
          <w:sz w:val="20"/>
          <w:szCs w:val="20"/>
          <w:shd w:val="clear" w:color="auto" w:fill="FFFFFF"/>
        </w:rPr>
        <w:t> or visit the </w:t>
      </w:r>
      <w:hyperlink r:id="rId9" w:tgtFrame="_blank" w:history="1">
        <w:r w:rsidRPr="00FD35CE">
          <w:rPr>
            <w:rStyle w:val="Hyperlink"/>
            <w:rFonts w:ascii="Lora" w:hAnsi="Lora" w:cs="Arial"/>
            <w:color w:val="0068A5"/>
            <w:sz w:val="20"/>
            <w:szCs w:val="20"/>
            <w:shd w:val="clear" w:color="auto" w:fill="FFFFFF"/>
          </w:rPr>
          <w:t>Summer of Youth</w:t>
        </w:r>
      </w:hyperlink>
      <w:r w:rsidRPr="00FD35CE">
        <w:rPr>
          <w:rFonts w:ascii="Lora" w:hAnsi="Lora" w:cs="Arial"/>
          <w:color w:val="555555"/>
          <w:sz w:val="20"/>
          <w:szCs w:val="20"/>
          <w:shd w:val="clear" w:color="auto" w:fill="FFFFFF"/>
        </w:rPr>
        <w:t xml:space="preserve"> section of </w:t>
      </w:r>
      <w:r w:rsidRPr="00FD35CE">
        <w:rPr>
          <w:rFonts w:ascii="Lora" w:hAnsi="Lora" w:cs="Arial"/>
          <w:color w:val="555555"/>
          <w:sz w:val="20"/>
          <w:szCs w:val="20"/>
          <w:shd w:val="clear" w:color="auto" w:fill="FFFFFF"/>
        </w:rPr>
        <w:t>the Beyond School Bells</w:t>
      </w:r>
      <w:r w:rsidRPr="00FD35CE">
        <w:rPr>
          <w:rFonts w:ascii="Lora" w:hAnsi="Lora" w:cs="Arial"/>
          <w:color w:val="555555"/>
          <w:sz w:val="20"/>
          <w:szCs w:val="20"/>
          <w:shd w:val="clear" w:color="auto" w:fill="FFFFFF"/>
        </w:rPr>
        <w:t xml:space="preserve"> website. </w:t>
      </w:r>
    </w:p>
    <w:p w14:paraId="6EB92312" w14:textId="77777777" w:rsidR="0028342A" w:rsidRPr="0028342A" w:rsidRDefault="0028342A" w:rsidP="0028342A">
      <w:pPr>
        <w:rPr>
          <w:rFonts w:ascii="Lora" w:hAnsi="Lora"/>
          <w:vanish/>
          <w:sz w:val="20"/>
          <w:szCs w:val="2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28342A" w:rsidRPr="0028342A" w14:paraId="24993716" w14:textId="77777777" w:rsidTr="0028342A">
        <w:trPr>
          <w:tblCellSpacing w:w="0" w:type="dxa"/>
          <w:jc w:val="center"/>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3750"/>
              <w:gridCol w:w="3750"/>
            </w:tblGrid>
            <w:tr w:rsidR="0028342A" w:rsidRPr="0028342A" w14:paraId="413B0001" w14:textId="77777777">
              <w:trPr>
                <w:tblCellSpacing w:w="0" w:type="dxa"/>
                <w:jc w:val="center"/>
              </w:trPr>
              <w:tc>
                <w:tcPr>
                  <w:tcW w:w="2500" w:type="pct"/>
                  <w:tcBorders>
                    <w:top w:val="nil"/>
                    <w:left w:val="nil"/>
                    <w:bottom w:val="nil"/>
                    <w:right w:val="nil"/>
                  </w:tcBorders>
                  <w:tcMar>
                    <w:top w:w="75" w:type="dxa"/>
                    <w:left w:w="0" w:type="dxa"/>
                    <w:bottom w:w="75" w:type="dxa"/>
                    <w:right w:w="0" w:type="dxa"/>
                  </w:tcMar>
                  <w:hideMark/>
                </w:tcPr>
                <w:p w14:paraId="291BDC46" w14:textId="77777777" w:rsidR="0028342A" w:rsidRPr="0028342A" w:rsidRDefault="0028342A" w:rsidP="0028342A">
                  <w:pPr>
                    <w:rPr>
                      <w:rFonts w:ascii="Lora" w:hAnsi="Lora" w:cs="Times New Roman"/>
                      <w:color w:val="000000"/>
                      <w:sz w:val="20"/>
                      <w:szCs w:val="20"/>
                    </w:rPr>
                  </w:pPr>
                </w:p>
              </w:tc>
              <w:tc>
                <w:tcPr>
                  <w:tcW w:w="2500" w:type="pct"/>
                  <w:tcBorders>
                    <w:top w:val="nil"/>
                    <w:left w:val="nil"/>
                    <w:bottom w:val="nil"/>
                    <w:right w:val="nil"/>
                  </w:tcBorders>
                  <w:tcMar>
                    <w:top w:w="75" w:type="dxa"/>
                    <w:left w:w="0" w:type="dxa"/>
                    <w:bottom w:w="75" w:type="dxa"/>
                    <w:right w:w="0" w:type="dxa"/>
                  </w:tcMar>
                  <w:hideMark/>
                </w:tcPr>
                <w:p w14:paraId="0158A83E" w14:textId="77777777" w:rsidR="0028342A" w:rsidRPr="0028342A" w:rsidRDefault="0028342A" w:rsidP="0028342A">
                  <w:pPr>
                    <w:rPr>
                      <w:rFonts w:ascii="Lora" w:hAnsi="Lora" w:cs="Times New Roman"/>
                      <w:color w:val="000000"/>
                      <w:sz w:val="20"/>
                      <w:szCs w:val="20"/>
                    </w:rPr>
                  </w:pPr>
                </w:p>
              </w:tc>
            </w:tr>
          </w:tbl>
          <w:p w14:paraId="0F7C0A06" w14:textId="77777777" w:rsidR="0028342A" w:rsidRPr="0028342A" w:rsidRDefault="0028342A" w:rsidP="0028342A">
            <w:pPr>
              <w:rPr>
                <w:rFonts w:ascii="Lora" w:hAnsi="Lora" w:cs="Arial"/>
                <w:color w:val="222222"/>
                <w:sz w:val="20"/>
                <w:szCs w:val="20"/>
              </w:rPr>
            </w:pPr>
          </w:p>
        </w:tc>
      </w:tr>
    </w:tbl>
    <w:p w14:paraId="24E31598" w14:textId="77777777" w:rsidR="0028342A" w:rsidRPr="0028342A" w:rsidRDefault="0028342A" w:rsidP="0028342A">
      <w:pPr>
        <w:rPr>
          <w:rFonts w:ascii="Lora" w:hAnsi="Lora"/>
          <w:vanish/>
          <w:sz w:val="20"/>
          <w:szCs w:val="2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28342A" w:rsidRPr="0028342A" w14:paraId="3BE49E0F" w14:textId="77777777" w:rsidTr="0028342A">
        <w:trPr>
          <w:tblCellSpacing w:w="0" w:type="dxa"/>
          <w:jc w:val="center"/>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28342A" w:rsidRPr="0028342A" w14:paraId="33347CDC" w14:textId="77777777">
              <w:trPr>
                <w:tblCellSpacing w:w="0" w:type="dxa"/>
                <w:jc w:val="center"/>
              </w:trPr>
              <w:tc>
                <w:tcPr>
                  <w:tcW w:w="5000" w:type="pct"/>
                  <w:tcBorders>
                    <w:top w:val="nil"/>
                    <w:left w:val="nil"/>
                    <w:bottom w:val="nil"/>
                    <w:right w:val="nil"/>
                  </w:tcBorders>
                  <w:tcMar>
                    <w:top w:w="0" w:type="dxa"/>
                    <w:left w:w="0" w:type="dxa"/>
                    <w:bottom w:w="75" w:type="dxa"/>
                    <w:right w:w="0" w:type="dxa"/>
                  </w:tcMar>
                  <w:hideMark/>
                </w:tcPr>
                <w:p w14:paraId="0404476B" w14:textId="77777777" w:rsidR="0028342A" w:rsidRPr="0028342A" w:rsidRDefault="0028342A" w:rsidP="0028342A">
                  <w:pPr>
                    <w:rPr>
                      <w:rFonts w:ascii="Lora" w:hAnsi="Lora" w:cs="Times New Roman"/>
                      <w:color w:val="000000"/>
                      <w:sz w:val="20"/>
                      <w:szCs w:val="20"/>
                    </w:rPr>
                  </w:pPr>
                </w:p>
              </w:tc>
            </w:tr>
          </w:tbl>
          <w:p w14:paraId="7FA6C51B" w14:textId="77777777" w:rsidR="0028342A" w:rsidRPr="0028342A" w:rsidRDefault="0028342A" w:rsidP="0028342A">
            <w:pPr>
              <w:rPr>
                <w:rFonts w:ascii="Lora" w:hAnsi="Lora" w:cs="Arial"/>
                <w:color w:val="222222"/>
                <w:sz w:val="20"/>
                <w:szCs w:val="20"/>
              </w:rPr>
            </w:pPr>
          </w:p>
        </w:tc>
      </w:tr>
    </w:tbl>
    <w:p w14:paraId="1C734E3E" w14:textId="58AAF89A" w:rsidR="00953451" w:rsidRPr="0028342A" w:rsidRDefault="006B08ED" w:rsidP="0028342A">
      <w:pPr>
        <w:spacing w:afterLines="50" w:after="120" w:line="280" w:lineRule="exact"/>
        <w:rPr>
          <w:rFonts w:ascii="Lora" w:hAnsi="Lora" w:cs="Times New Roman"/>
          <w:b/>
          <w:sz w:val="20"/>
          <w:szCs w:val="20"/>
        </w:rPr>
      </w:pPr>
      <w:r w:rsidRPr="0028342A">
        <w:rPr>
          <w:rFonts w:ascii="Lora" w:hAnsi="Lora" w:cs="Times New Roman"/>
          <w:sz w:val="20"/>
          <w:szCs w:val="20"/>
        </w:rPr>
        <w:t>________________________________________________________________</w:t>
      </w:r>
    </w:p>
    <w:p w14:paraId="0E8D6CA7" w14:textId="7A5CB7BB" w:rsidR="006B08ED" w:rsidRPr="0028342A" w:rsidRDefault="00E6465B" w:rsidP="00A75B70">
      <w:pPr>
        <w:spacing w:after="120" w:line="360" w:lineRule="auto"/>
        <w:rPr>
          <w:rFonts w:ascii="Lora" w:hAnsi="Lora" w:cs="Helvetica"/>
          <w:b/>
          <w:color w:val="555555"/>
          <w:sz w:val="20"/>
          <w:szCs w:val="20"/>
          <w:shd w:val="clear" w:color="auto" w:fill="FFFFFF"/>
        </w:rPr>
      </w:pPr>
      <w:r w:rsidRPr="0028342A">
        <w:rPr>
          <w:rFonts w:ascii="Lora" w:hAnsi="Lora" w:cs="Helvetica"/>
          <w:b/>
          <w:color w:val="555555"/>
          <w:sz w:val="20"/>
          <w:szCs w:val="20"/>
          <w:shd w:val="clear" w:color="auto" w:fill="FFFFFF"/>
        </w:rPr>
        <w:t>About Nebraska Children</w:t>
      </w:r>
    </w:p>
    <w:p w14:paraId="628E0B1F" w14:textId="6C6C6771" w:rsidR="00953451" w:rsidRPr="0028342A" w:rsidRDefault="00063F7F" w:rsidP="00B0142E">
      <w:pPr>
        <w:pStyle w:val="BasicParagraph"/>
        <w:rPr>
          <w:rFonts w:ascii="Lora" w:hAnsi="Lora" w:cs="Myriad Pro Light"/>
          <w:color w:val="auto"/>
          <w:spacing w:val="7"/>
          <w:sz w:val="20"/>
          <w:szCs w:val="20"/>
        </w:rPr>
      </w:pPr>
      <w:r w:rsidRPr="0028342A">
        <w:rPr>
          <w:rFonts w:ascii="Lora" w:hAnsi="Lora" w:cs="Helvetica"/>
          <w:sz w:val="20"/>
          <w:szCs w:val="20"/>
          <w:shd w:val="clear" w:color="auto" w:fill="FFFFFF"/>
        </w:rPr>
        <w:t xml:space="preserve">For 25 years, </w:t>
      </w:r>
      <w:r w:rsidR="006031D5" w:rsidRPr="0028342A">
        <w:rPr>
          <w:rFonts w:ascii="Lora" w:hAnsi="Lora" w:cs="Helvetica"/>
          <w:sz w:val="20"/>
          <w:szCs w:val="20"/>
          <w:shd w:val="clear" w:color="auto" w:fill="FFFFFF"/>
        </w:rPr>
        <w:t xml:space="preserve">Nebraska Children and Families Foundation </w:t>
      </w:r>
      <w:r w:rsidRPr="0028342A">
        <w:rPr>
          <w:rFonts w:ascii="Lora" w:hAnsi="Lora"/>
          <w:sz w:val="20"/>
          <w:szCs w:val="20"/>
        </w:rPr>
        <w:t>has partnered</w:t>
      </w:r>
      <w:r w:rsidR="00B0142E" w:rsidRPr="0028342A">
        <w:rPr>
          <w:rFonts w:ascii="Lora" w:hAnsi="Lora"/>
          <w:sz w:val="20"/>
          <w:szCs w:val="20"/>
        </w:rPr>
        <w:t xml:space="preserve"> with communities </w:t>
      </w:r>
      <w:r w:rsidR="00DE1C5D" w:rsidRPr="0028342A">
        <w:rPr>
          <w:rFonts w:ascii="Lora" w:hAnsi="Lora"/>
          <w:sz w:val="20"/>
          <w:szCs w:val="20"/>
        </w:rPr>
        <w:t xml:space="preserve">and other organizations </w:t>
      </w:r>
      <w:r w:rsidR="00B0142E" w:rsidRPr="0028342A">
        <w:rPr>
          <w:rFonts w:ascii="Lora" w:hAnsi="Lora"/>
          <w:sz w:val="20"/>
          <w:szCs w:val="20"/>
        </w:rPr>
        <w:t>to create a well-being system that strengthens families, supports unconnected young people, creates learning opportunities for Nebraska’s future workforce, and empowers parents to raise healthy children</w:t>
      </w:r>
      <w:r w:rsidR="00B0142E" w:rsidRPr="0028342A">
        <w:rPr>
          <w:rFonts w:ascii="Lora" w:hAnsi="Lora"/>
          <w:color w:val="auto"/>
          <w:sz w:val="20"/>
          <w:szCs w:val="20"/>
          <w:shd w:val="clear" w:color="auto" w:fill="FFFFFF"/>
        </w:rPr>
        <w:t xml:space="preserve">. </w:t>
      </w:r>
      <w:r w:rsidR="006031D5" w:rsidRPr="0028342A">
        <w:rPr>
          <w:rFonts w:ascii="Lora" w:hAnsi="Lora" w:cs="Arial"/>
          <w:sz w:val="20"/>
          <w:szCs w:val="20"/>
        </w:rPr>
        <w:t xml:space="preserve">To learn more about our work, visit </w:t>
      </w:r>
      <w:hyperlink r:id="rId10" w:history="1">
        <w:r w:rsidR="006031D5" w:rsidRPr="0028342A">
          <w:rPr>
            <w:rStyle w:val="Hyperlink"/>
            <w:rFonts w:ascii="Lora" w:hAnsi="Lora" w:cs="Arial"/>
            <w:sz w:val="20"/>
            <w:szCs w:val="20"/>
          </w:rPr>
          <w:t>www.NebraskaChildren.org</w:t>
        </w:r>
      </w:hyperlink>
      <w:r w:rsidR="006031D5" w:rsidRPr="0028342A">
        <w:rPr>
          <w:rFonts w:ascii="Lora" w:hAnsi="Lora" w:cs="Arial"/>
          <w:sz w:val="20"/>
          <w:szCs w:val="20"/>
        </w:rPr>
        <w:t>.</w:t>
      </w:r>
    </w:p>
    <w:p w14:paraId="1AFB8365" w14:textId="77777777" w:rsidR="0007365F" w:rsidRPr="0028342A" w:rsidRDefault="0007365F" w:rsidP="0007365F">
      <w:pPr>
        <w:pStyle w:val="NormalWeb"/>
        <w:spacing w:before="2" w:after="2" w:line="280" w:lineRule="exact"/>
        <w:rPr>
          <w:rFonts w:ascii="Lora" w:hAnsi="Lora" w:cs="Arial"/>
          <w:sz w:val="20"/>
          <w:szCs w:val="20"/>
        </w:rPr>
      </w:pPr>
    </w:p>
    <w:p w14:paraId="01A2F250" w14:textId="58F780C8" w:rsidR="00A75B70" w:rsidRPr="0028342A" w:rsidRDefault="00513C19" w:rsidP="00186577">
      <w:pPr>
        <w:spacing w:after="120" w:line="360" w:lineRule="auto"/>
        <w:jc w:val="center"/>
        <w:rPr>
          <w:rFonts w:ascii="Lora" w:hAnsi="Lora"/>
          <w:b/>
          <w:sz w:val="20"/>
          <w:szCs w:val="20"/>
        </w:rPr>
      </w:pPr>
      <w:r w:rsidRPr="0028342A">
        <w:rPr>
          <w:rFonts w:ascii="Lora" w:hAnsi="Lora"/>
          <w:b/>
          <w:sz w:val="20"/>
          <w:szCs w:val="20"/>
        </w:rPr>
        <w:t>###</w:t>
      </w:r>
      <w:bookmarkEnd w:id="0"/>
    </w:p>
    <w:p w14:paraId="5CBEF9D5" w14:textId="14772763" w:rsidR="00C513F0" w:rsidRPr="0028342A" w:rsidRDefault="00513C19" w:rsidP="00A75B70">
      <w:pPr>
        <w:spacing w:after="120" w:line="360" w:lineRule="auto"/>
        <w:rPr>
          <w:rFonts w:ascii="Lora" w:hAnsi="Lora"/>
          <w:sz w:val="20"/>
          <w:szCs w:val="20"/>
        </w:rPr>
      </w:pPr>
      <w:r w:rsidRPr="0028342A">
        <w:rPr>
          <w:rFonts w:ascii="Lora" w:hAnsi="Lora"/>
          <w:sz w:val="20"/>
          <w:szCs w:val="20"/>
        </w:rPr>
        <w:t>Twitter: @NE_Children</w:t>
      </w:r>
      <w:r w:rsidR="00A75B70" w:rsidRPr="0028342A">
        <w:rPr>
          <w:rFonts w:ascii="Lora" w:hAnsi="Lora"/>
          <w:sz w:val="20"/>
          <w:szCs w:val="20"/>
        </w:rPr>
        <w:br/>
      </w:r>
      <w:r w:rsidRPr="0028342A">
        <w:rPr>
          <w:rFonts w:ascii="Lora" w:hAnsi="Lora"/>
          <w:sz w:val="20"/>
          <w:szCs w:val="20"/>
        </w:rPr>
        <w:t>Facebook: facebook.com/</w:t>
      </w:r>
      <w:proofErr w:type="spellStart"/>
      <w:r w:rsidRPr="0028342A">
        <w:rPr>
          <w:rFonts w:ascii="Lora" w:hAnsi="Lora"/>
          <w:sz w:val="20"/>
          <w:szCs w:val="20"/>
        </w:rPr>
        <w:t>nebraskachildren</w:t>
      </w:r>
      <w:proofErr w:type="spellEnd"/>
      <w:r w:rsidR="00C513F0" w:rsidRPr="0028342A">
        <w:rPr>
          <w:rFonts w:ascii="Lora" w:hAnsi="Lora"/>
          <w:sz w:val="20"/>
          <w:szCs w:val="20"/>
        </w:rPr>
        <w:br/>
        <w:t>Instagram: @nebraskachildren</w:t>
      </w:r>
    </w:p>
    <w:sectPr w:rsidR="00C513F0" w:rsidRPr="0028342A" w:rsidSect="00DE1C5D">
      <w:headerReference w:type="default" r:id="rId11"/>
      <w:headerReference w:type="first" r:id="rId12"/>
      <w:pgSz w:w="12240" w:h="15840"/>
      <w:pgMar w:top="994" w:right="1440" w:bottom="1008"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839F" w14:textId="77777777" w:rsidR="00DE1C5D" w:rsidRDefault="00DE1C5D" w:rsidP="00DE1C5D">
      <w:pPr>
        <w:spacing w:after="0" w:line="240" w:lineRule="auto"/>
      </w:pPr>
      <w:r>
        <w:separator/>
      </w:r>
    </w:p>
  </w:endnote>
  <w:endnote w:type="continuationSeparator" w:id="0">
    <w:p w14:paraId="017E320F" w14:textId="77777777" w:rsidR="00DE1C5D" w:rsidRDefault="00DE1C5D" w:rsidP="00DE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Lora">
    <w:panose1 w:val="00000500000000000000"/>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CB80" w14:textId="77777777" w:rsidR="00DE1C5D" w:rsidRDefault="00DE1C5D" w:rsidP="00DE1C5D">
      <w:pPr>
        <w:spacing w:after="0" w:line="240" w:lineRule="auto"/>
      </w:pPr>
      <w:r>
        <w:separator/>
      </w:r>
    </w:p>
  </w:footnote>
  <w:footnote w:type="continuationSeparator" w:id="0">
    <w:p w14:paraId="54368275" w14:textId="77777777" w:rsidR="00DE1C5D" w:rsidRDefault="00DE1C5D" w:rsidP="00DE1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D0AA" w14:textId="2175EA6D" w:rsidR="00DE1C5D" w:rsidRDefault="00DE1C5D" w:rsidP="00DE1C5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1D66" w14:textId="53DB0E1C" w:rsidR="00DE1C5D" w:rsidRDefault="00DE1C5D" w:rsidP="00DE1C5D">
    <w:pPr>
      <w:pStyle w:val="Header"/>
      <w:jc w:val="center"/>
    </w:pPr>
    <w:r>
      <w:rPr>
        <w:noProof/>
      </w:rPr>
      <w:drawing>
        <wp:inline distT="0" distB="0" distL="0" distR="0" wp14:anchorId="15B93100" wp14:editId="0FF4127C">
          <wp:extent cx="1826782" cy="828675"/>
          <wp:effectExtent l="0" t="0" r="254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5516" cy="8326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B4"/>
    <w:rsid w:val="00003A12"/>
    <w:rsid w:val="00037A57"/>
    <w:rsid w:val="00056331"/>
    <w:rsid w:val="00063F7F"/>
    <w:rsid w:val="0007365F"/>
    <w:rsid w:val="000B207E"/>
    <w:rsid w:val="000E4B8E"/>
    <w:rsid w:val="00124A30"/>
    <w:rsid w:val="001305A9"/>
    <w:rsid w:val="00166EEA"/>
    <w:rsid w:val="00186577"/>
    <w:rsid w:val="001C30E6"/>
    <w:rsid w:val="001C32DD"/>
    <w:rsid w:val="00201098"/>
    <w:rsid w:val="00201347"/>
    <w:rsid w:val="00202871"/>
    <w:rsid w:val="00211E7D"/>
    <w:rsid w:val="002415CE"/>
    <w:rsid w:val="00257EBA"/>
    <w:rsid w:val="0028342A"/>
    <w:rsid w:val="002840F4"/>
    <w:rsid w:val="002C06F5"/>
    <w:rsid w:val="002F04D2"/>
    <w:rsid w:val="0031426A"/>
    <w:rsid w:val="003A22F4"/>
    <w:rsid w:val="003A2A1C"/>
    <w:rsid w:val="003B769F"/>
    <w:rsid w:val="003C3252"/>
    <w:rsid w:val="003E3176"/>
    <w:rsid w:val="00440DAB"/>
    <w:rsid w:val="00467F4E"/>
    <w:rsid w:val="00504E50"/>
    <w:rsid w:val="00513C19"/>
    <w:rsid w:val="0051519F"/>
    <w:rsid w:val="005161B4"/>
    <w:rsid w:val="00560E90"/>
    <w:rsid w:val="005A1237"/>
    <w:rsid w:val="005C2C46"/>
    <w:rsid w:val="00602312"/>
    <w:rsid w:val="006031D5"/>
    <w:rsid w:val="00603881"/>
    <w:rsid w:val="006B08ED"/>
    <w:rsid w:val="006C4EF2"/>
    <w:rsid w:val="006E6F02"/>
    <w:rsid w:val="00720BAB"/>
    <w:rsid w:val="00745616"/>
    <w:rsid w:val="007961FC"/>
    <w:rsid w:val="00842F13"/>
    <w:rsid w:val="00857F6E"/>
    <w:rsid w:val="00870DB1"/>
    <w:rsid w:val="00894617"/>
    <w:rsid w:val="008A18BD"/>
    <w:rsid w:val="008A18C9"/>
    <w:rsid w:val="008C1DE4"/>
    <w:rsid w:val="008F3E3B"/>
    <w:rsid w:val="0090658F"/>
    <w:rsid w:val="009431B4"/>
    <w:rsid w:val="00945257"/>
    <w:rsid w:val="009468B6"/>
    <w:rsid w:val="00953451"/>
    <w:rsid w:val="009567DB"/>
    <w:rsid w:val="0096581D"/>
    <w:rsid w:val="00985D7F"/>
    <w:rsid w:val="0098682F"/>
    <w:rsid w:val="009E535C"/>
    <w:rsid w:val="00A42285"/>
    <w:rsid w:val="00A75B70"/>
    <w:rsid w:val="00AD4053"/>
    <w:rsid w:val="00AD617D"/>
    <w:rsid w:val="00AE3398"/>
    <w:rsid w:val="00B0142E"/>
    <w:rsid w:val="00B1277E"/>
    <w:rsid w:val="00B21925"/>
    <w:rsid w:val="00B24CDC"/>
    <w:rsid w:val="00B32C17"/>
    <w:rsid w:val="00C00591"/>
    <w:rsid w:val="00C513F0"/>
    <w:rsid w:val="00D677F1"/>
    <w:rsid w:val="00D852F8"/>
    <w:rsid w:val="00DE1C5D"/>
    <w:rsid w:val="00E21A43"/>
    <w:rsid w:val="00E6465B"/>
    <w:rsid w:val="00EC3A22"/>
    <w:rsid w:val="00EC70DB"/>
    <w:rsid w:val="00EC7A28"/>
    <w:rsid w:val="00F058B5"/>
    <w:rsid w:val="00F11374"/>
    <w:rsid w:val="00F1688D"/>
    <w:rsid w:val="00FB5B79"/>
    <w:rsid w:val="00FC2E72"/>
    <w:rsid w:val="00FD35CE"/>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E60C8D"/>
  <w15:docId w15:val="{A4AB7C81-72A2-4EBB-92FE-B9620F44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1B4"/>
    <w:rPr>
      <w:rFonts w:ascii="Tahoma" w:hAnsi="Tahoma" w:cs="Tahoma"/>
      <w:sz w:val="16"/>
      <w:szCs w:val="16"/>
    </w:rPr>
  </w:style>
  <w:style w:type="paragraph" w:styleId="NoSpacing">
    <w:name w:val="No Spacing"/>
    <w:qFormat/>
    <w:rsid w:val="005161B4"/>
    <w:pPr>
      <w:spacing w:after="0" w:line="240" w:lineRule="auto"/>
    </w:pPr>
    <w:rPr>
      <w:rFonts w:ascii="Calibri" w:eastAsia="Times New Roman" w:hAnsi="Calibri" w:cs="Times New Roman"/>
    </w:rPr>
  </w:style>
  <w:style w:type="character" w:styleId="Hyperlink">
    <w:name w:val="Hyperlink"/>
    <w:basedOn w:val="DefaultParagraphFont"/>
    <w:uiPriority w:val="99"/>
    <w:rsid w:val="005161B4"/>
    <w:rPr>
      <w:color w:val="0000FF" w:themeColor="hyperlink"/>
      <w:u w:val="single"/>
    </w:rPr>
  </w:style>
  <w:style w:type="paragraph" w:styleId="NormalWeb">
    <w:name w:val="Normal (Web)"/>
    <w:basedOn w:val="Normal"/>
    <w:uiPriority w:val="99"/>
    <w:unhideWhenUsed/>
    <w:rsid w:val="00B24CDC"/>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E3176"/>
  </w:style>
  <w:style w:type="character" w:styleId="Emphasis">
    <w:name w:val="Emphasis"/>
    <w:basedOn w:val="DefaultParagraphFont"/>
    <w:uiPriority w:val="20"/>
    <w:qFormat/>
    <w:rsid w:val="003E3176"/>
    <w:rPr>
      <w:i/>
      <w:iCs/>
    </w:rPr>
  </w:style>
  <w:style w:type="paragraph" w:customStyle="1" w:styleId="BodyCopy">
    <w:name w:val="Body Copy"/>
    <w:basedOn w:val="Normal"/>
    <w:uiPriority w:val="99"/>
    <w:rsid w:val="00745616"/>
    <w:pPr>
      <w:suppressAutoHyphens/>
      <w:autoSpaceDE w:val="0"/>
      <w:autoSpaceDN w:val="0"/>
      <w:adjustRightInd w:val="0"/>
      <w:spacing w:after="90" w:line="260" w:lineRule="atLeast"/>
      <w:textAlignment w:val="center"/>
    </w:pPr>
    <w:rPr>
      <w:rFonts w:ascii="Adobe Garamond Pro" w:hAnsi="Adobe Garamond Pro" w:cs="Adobe Garamond Pro"/>
      <w:color w:val="000000"/>
      <w:sz w:val="20"/>
      <w:szCs w:val="20"/>
    </w:rPr>
  </w:style>
  <w:style w:type="character" w:styleId="UnresolvedMention">
    <w:name w:val="Unresolved Mention"/>
    <w:basedOn w:val="DefaultParagraphFont"/>
    <w:uiPriority w:val="99"/>
    <w:semiHidden/>
    <w:unhideWhenUsed/>
    <w:rsid w:val="002C06F5"/>
    <w:rPr>
      <w:color w:val="605E5C"/>
      <w:shd w:val="clear" w:color="auto" w:fill="E1DFDD"/>
    </w:rPr>
  </w:style>
  <w:style w:type="paragraph" w:customStyle="1" w:styleId="BasicParagraph">
    <w:name w:val="[Basic Paragraph]"/>
    <w:basedOn w:val="Normal"/>
    <w:uiPriority w:val="99"/>
    <w:rsid w:val="00B0142E"/>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normaltextrun">
    <w:name w:val="normaltextrun"/>
    <w:basedOn w:val="DefaultParagraphFont"/>
    <w:rsid w:val="00FD7D25"/>
  </w:style>
  <w:style w:type="paragraph" w:styleId="Header">
    <w:name w:val="header"/>
    <w:basedOn w:val="Normal"/>
    <w:link w:val="HeaderChar"/>
    <w:uiPriority w:val="99"/>
    <w:unhideWhenUsed/>
    <w:rsid w:val="00DE1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C5D"/>
  </w:style>
  <w:style w:type="paragraph" w:styleId="Footer">
    <w:name w:val="footer"/>
    <w:basedOn w:val="Normal"/>
    <w:link w:val="FooterChar"/>
    <w:uiPriority w:val="99"/>
    <w:unhideWhenUsed/>
    <w:rsid w:val="00DE1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000">
      <w:bodyDiv w:val="1"/>
      <w:marLeft w:val="0"/>
      <w:marRight w:val="0"/>
      <w:marTop w:val="0"/>
      <w:marBottom w:val="0"/>
      <w:divBdr>
        <w:top w:val="none" w:sz="0" w:space="0" w:color="auto"/>
        <w:left w:val="none" w:sz="0" w:space="0" w:color="auto"/>
        <w:bottom w:val="none" w:sz="0" w:space="0" w:color="auto"/>
        <w:right w:val="none" w:sz="0" w:space="0" w:color="auto"/>
      </w:divBdr>
    </w:div>
    <w:div w:id="136847375">
      <w:bodyDiv w:val="1"/>
      <w:marLeft w:val="0"/>
      <w:marRight w:val="0"/>
      <w:marTop w:val="0"/>
      <w:marBottom w:val="0"/>
      <w:divBdr>
        <w:top w:val="none" w:sz="0" w:space="0" w:color="auto"/>
        <w:left w:val="none" w:sz="0" w:space="0" w:color="auto"/>
        <w:bottom w:val="none" w:sz="0" w:space="0" w:color="auto"/>
        <w:right w:val="none" w:sz="0" w:space="0" w:color="auto"/>
      </w:divBdr>
      <w:divsChild>
        <w:div w:id="1575355158">
          <w:marLeft w:val="0"/>
          <w:marRight w:val="0"/>
          <w:marTop w:val="0"/>
          <w:marBottom w:val="0"/>
          <w:divBdr>
            <w:top w:val="none" w:sz="0" w:space="0" w:color="auto"/>
            <w:left w:val="none" w:sz="0" w:space="0" w:color="auto"/>
            <w:bottom w:val="none" w:sz="0" w:space="0" w:color="auto"/>
            <w:right w:val="none" w:sz="0" w:space="0" w:color="auto"/>
          </w:divBdr>
          <w:divsChild>
            <w:div w:id="795874902">
              <w:marLeft w:val="0"/>
              <w:marRight w:val="0"/>
              <w:marTop w:val="0"/>
              <w:marBottom w:val="0"/>
              <w:divBdr>
                <w:top w:val="none" w:sz="0" w:space="0" w:color="auto"/>
                <w:left w:val="none" w:sz="0" w:space="0" w:color="auto"/>
                <w:bottom w:val="none" w:sz="0" w:space="0" w:color="auto"/>
                <w:right w:val="none" w:sz="0" w:space="0" w:color="auto"/>
              </w:divBdr>
            </w:div>
          </w:divsChild>
        </w:div>
        <w:div w:id="259726304">
          <w:marLeft w:val="0"/>
          <w:marRight w:val="0"/>
          <w:marTop w:val="0"/>
          <w:marBottom w:val="0"/>
          <w:divBdr>
            <w:top w:val="none" w:sz="0" w:space="0" w:color="auto"/>
            <w:left w:val="none" w:sz="0" w:space="0" w:color="auto"/>
            <w:bottom w:val="none" w:sz="0" w:space="0" w:color="auto"/>
            <w:right w:val="none" w:sz="0" w:space="0" w:color="auto"/>
          </w:divBdr>
          <w:divsChild>
            <w:div w:id="1466005229">
              <w:marLeft w:val="0"/>
              <w:marRight w:val="0"/>
              <w:marTop w:val="0"/>
              <w:marBottom w:val="0"/>
              <w:divBdr>
                <w:top w:val="none" w:sz="0" w:space="0" w:color="auto"/>
                <w:left w:val="none" w:sz="0" w:space="0" w:color="auto"/>
                <w:bottom w:val="none" w:sz="0" w:space="0" w:color="auto"/>
                <w:right w:val="none" w:sz="0" w:space="0" w:color="auto"/>
              </w:divBdr>
              <w:divsChild>
                <w:div w:id="1943880741">
                  <w:marLeft w:val="0"/>
                  <w:marRight w:val="0"/>
                  <w:marTop w:val="0"/>
                  <w:marBottom w:val="0"/>
                  <w:divBdr>
                    <w:top w:val="none" w:sz="0" w:space="0" w:color="auto"/>
                    <w:left w:val="none" w:sz="0" w:space="0" w:color="auto"/>
                    <w:bottom w:val="none" w:sz="0" w:space="0" w:color="auto"/>
                    <w:right w:val="none" w:sz="0" w:space="0" w:color="auto"/>
                  </w:divBdr>
                  <w:divsChild>
                    <w:div w:id="18290095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95118767">
          <w:marLeft w:val="0"/>
          <w:marRight w:val="0"/>
          <w:marTop w:val="0"/>
          <w:marBottom w:val="0"/>
          <w:divBdr>
            <w:top w:val="none" w:sz="0" w:space="0" w:color="auto"/>
            <w:left w:val="none" w:sz="0" w:space="0" w:color="auto"/>
            <w:bottom w:val="none" w:sz="0" w:space="0" w:color="auto"/>
            <w:right w:val="none" w:sz="0" w:space="0" w:color="auto"/>
          </w:divBdr>
          <w:divsChild>
            <w:div w:id="18236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4963">
      <w:bodyDiv w:val="1"/>
      <w:marLeft w:val="0"/>
      <w:marRight w:val="0"/>
      <w:marTop w:val="0"/>
      <w:marBottom w:val="0"/>
      <w:divBdr>
        <w:top w:val="none" w:sz="0" w:space="0" w:color="auto"/>
        <w:left w:val="none" w:sz="0" w:space="0" w:color="auto"/>
        <w:bottom w:val="none" w:sz="0" w:space="0" w:color="auto"/>
        <w:right w:val="none" w:sz="0" w:space="0" w:color="auto"/>
      </w:divBdr>
    </w:div>
    <w:div w:id="788741252">
      <w:bodyDiv w:val="1"/>
      <w:marLeft w:val="0"/>
      <w:marRight w:val="0"/>
      <w:marTop w:val="0"/>
      <w:marBottom w:val="0"/>
      <w:divBdr>
        <w:top w:val="none" w:sz="0" w:space="0" w:color="auto"/>
        <w:left w:val="none" w:sz="0" w:space="0" w:color="auto"/>
        <w:bottom w:val="none" w:sz="0" w:space="0" w:color="auto"/>
        <w:right w:val="none" w:sz="0" w:space="0" w:color="auto"/>
      </w:divBdr>
    </w:div>
    <w:div w:id="799611016">
      <w:bodyDiv w:val="1"/>
      <w:marLeft w:val="0"/>
      <w:marRight w:val="0"/>
      <w:marTop w:val="0"/>
      <w:marBottom w:val="0"/>
      <w:divBdr>
        <w:top w:val="none" w:sz="0" w:space="0" w:color="auto"/>
        <w:left w:val="none" w:sz="0" w:space="0" w:color="auto"/>
        <w:bottom w:val="none" w:sz="0" w:space="0" w:color="auto"/>
        <w:right w:val="none" w:sz="0" w:space="0" w:color="auto"/>
      </w:divBdr>
      <w:divsChild>
        <w:div w:id="721028534">
          <w:marLeft w:val="0"/>
          <w:marRight w:val="0"/>
          <w:marTop w:val="0"/>
          <w:marBottom w:val="0"/>
          <w:divBdr>
            <w:top w:val="none" w:sz="0" w:space="0" w:color="auto"/>
            <w:left w:val="none" w:sz="0" w:space="0" w:color="auto"/>
            <w:bottom w:val="none" w:sz="0" w:space="0" w:color="auto"/>
            <w:right w:val="none" w:sz="0" w:space="0" w:color="auto"/>
          </w:divBdr>
          <w:divsChild>
            <w:div w:id="1600797664">
              <w:marLeft w:val="0"/>
              <w:marRight w:val="0"/>
              <w:marTop w:val="0"/>
              <w:marBottom w:val="0"/>
              <w:divBdr>
                <w:top w:val="none" w:sz="0" w:space="0" w:color="auto"/>
                <w:left w:val="none" w:sz="0" w:space="0" w:color="auto"/>
                <w:bottom w:val="none" w:sz="0" w:space="0" w:color="auto"/>
                <w:right w:val="none" w:sz="0" w:space="0" w:color="auto"/>
              </w:divBdr>
              <w:divsChild>
                <w:div w:id="1964847156">
                  <w:marLeft w:val="0"/>
                  <w:marRight w:val="0"/>
                  <w:marTop w:val="0"/>
                  <w:marBottom w:val="0"/>
                  <w:divBdr>
                    <w:top w:val="none" w:sz="0" w:space="0" w:color="auto"/>
                    <w:left w:val="none" w:sz="0" w:space="0" w:color="auto"/>
                    <w:bottom w:val="none" w:sz="0" w:space="0" w:color="auto"/>
                    <w:right w:val="none" w:sz="0" w:space="0" w:color="auto"/>
                  </w:divBdr>
                  <w:divsChild>
                    <w:div w:id="76561058">
                      <w:marLeft w:val="0"/>
                      <w:marRight w:val="0"/>
                      <w:marTop w:val="0"/>
                      <w:marBottom w:val="0"/>
                      <w:divBdr>
                        <w:top w:val="none" w:sz="0" w:space="0" w:color="auto"/>
                        <w:left w:val="none" w:sz="0" w:space="0" w:color="auto"/>
                        <w:bottom w:val="none" w:sz="0" w:space="0" w:color="auto"/>
                        <w:right w:val="none" w:sz="0" w:space="0" w:color="auto"/>
                      </w:divBdr>
                      <w:divsChild>
                        <w:div w:id="1688868215">
                          <w:marLeft w:val="0"/>
                          <w:marRight w:val="0"/>
                          <w:marTop w:val="150"/>
                          <w:marBottom w:val="150"/>
                          <w:divBdr>
                            <w:top w:val="none" w:sz="0" w:space="0" w:color="auto"/>
                            <w:left w:val="none" w:sz="0" w:space="0" w:color="auto"/>
                            <w:bottom w:val="none" w:sz="0" w:space="0" w:color="auto"/>
                            <w:right w:val="none" w:sz="0" w:space="0" w:color="auto"/>
                          </w:divBdr>
                          <w:divsChild>
                            <w:div w:id="753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256460">
      <w:bodyDiv w:val="1"/>
      <w:marLeft w:val="0"/>
      <w:marRight w:val="0"/>
      <w:marTop w:val="0"/>
      <w:marBottom w:val="0"/>
      <w:divBdr>
        <w:top w:val="none" w:sz="0" w:space="0" w:color="auto"/>
        <w:left w:val="none" w:sz="0" w:space="0" w:color="auto"/>
        <w:bottom w:val="none" w:sz="0" w:space="0" w:color="auto"/>
        <w:right w:val="none" w:sz="0" w:space="0" w:color="auto"/>
      </w:divBdr>
    </w:div>
    <w:div w:id="998313931">
      <w:bodyDiv w:val="1"/>
      <w:marLeft w:val="0"/>
      <w:marRight w:val="0"/>
      <w:marTop w:val="0"/>
      <w:marBottom w:val="0"/>
      <w:divBdr>
        <w:top w:val="none" w:sz="0" w:space="0" w:color="auto"/>
        <w:left w:val="none" w:sz="0" w:space="0" w:color="auto"/>
        <w:bottom w:val="none" w:sz="0" w:space="0" w:color="auto"/>
        <w:right w:val="none" w:sz="0" w:space="0" w:color="auto"/>
      </w:divBdr>
      <w:divsChild>
        <w:div w:id="582571182">
          <w:marLeft w:val="0"/>
          <w:marRight w:val="0"/>
          <w:marTop w:val="0"/>
          <w:marBottom w:val="0"/>
          <w:divBdr>
            <w:top w:val="none" w:sz="0" w:space="0" w:color="auto"/>
            <w:left w:val="none" w:sz="0" w:space="0" w:color="auto"/>
            <w:bottom w:val="none" w:sz="0" w:space="0" w:color="auto"/>
            <w:right w:val="none" w:sz="0" w:space="0" w:color="auto"/>
          </w:divBdr>
          <w:divsChild>
            <w:div w:id="1858234993">
              <w:marLeft w:val="0"/>
              <w:marRight w:val="0"/>
              <w:marTop w:val="0"/>
              <w:marBottom w:val="0"/>
              <w:divBdr>
                <w:top w:val="none" w:sz="0" w:space="0" w:color="auto"/>
                <w:left w:val="none" w:sz="0" w:space="0" w:color="auto"/>
                <w:bottom w:val="none" w:sz="0" w:space="0" w:color="auto"/>
                <w:right w:val="none" w:sz="0" w:space="0" w:color="auto"/>
              </w:divBdr>
            </w:div>
          </w:divsChild>
        </w:div>
        <w:div w:id="241532300">
          <w:marLeft w:val="0"/>
          <w:marRight w:val="0"/>
          <w:marTop w:val="0"/>
          <w:marBottom w:val="0"/>
          <w:divBdr>
            <w:top w:val="none" w:sz="0" w:space="0" w:color="auto"/>
            <w:left w:val="none" w:sz="0" w:space="0" w:color="auto"/>
            <w:bottom w:val="none" w:sz="0" w:space="0" w:color="auto"/>
            <w:right w:val="none" w:sz="0" w:space="0" w:color="auto"/>
          </w:divBdr>
          <w:divsChild>
            <w:div w:id="541020036">
              <w:marLeft w:val="0"/>
              <w:marRight w:val="0"/>
              <w:marTop w:val="0"/>
              <w:marBottom w:val="0"/>
              <w:divBdr>
                <w:top w:val="none" w:sz="0" w:space="0" w:color="auto"/>
                <w:left w:val="none" w:sz="0" w:space="0" w:color="auto"/>
                <w:bottom w:val="none" w:sz="0" w:space="0" w:color="auto"/>
                <w:right w:val="none" w:sz="0" w:space="0" w:color="auto"/>
              </w:divBdr>
            </w:div>
          </w:divsChild>
        </w:div>
        <w:div w:id="1669747951">
          <w:marLeft w:val="0"/>
          <w:marRight w:val="0"/>
          <w:marTop w:val="0"/>
          <w:marBottom w:val="0"/>
          <w:divBdr>
            <w:top w:val="none" w:sz="0" w:space="0" w:color="auto"/>
            <w:left w:val="none" w:sz="0" w:space="0" w:color="auto"/>
            <w:bottom w:val="none" w:sz="0" w:space="0" w:color="auto"/>
            <w:right w:val="none" w:sz="0" w:space="0" w:color="auto"/>
          </w:divBdr>
          <w:divsChild>
            <w:div w:id="2039503727">
              <w:marLeft w:val="0"/>
              <w:marRight w:val="0"/>
              <w:marTop w:val="0"/>
              <w:marBottom w:val="0"/>
              <w:divBdr>
                <w:top w:val="none" w:sz="0" w:space="0" w:color="auto"/>
                <w:left w:val="none" w:sz="0" w:space="0" w:color="auto"/>
                <w:bottom w:val="none" w:sz="0" w:space="0" w:color="auto"/>
                <w:right w:val="none" w:sz="0" w:space="0" w:color="auto"/>
              </w:divBdr>
            </w:div>
          </w:divsChild>
        </w:div>
        <w:div w:id="925311814">
          <w:marLeft w:val="0"/>
          <w:marRight w:val="0"/>
          <w:marTop w:val="0"/>
          <w:marBottom w:val="0"/>
          <w:divBdr>
            <w:top w:val="none" w:sz="0" w:space="0" w:color="auto"/>
            <w:left w:val="none" w:sz="0" w:space="0" w:color="auto"/>
            <w:bottom w:val="none" w:sz="0" w:space="0" w:color="auto"/>
            <w:right w:val="none" w:sz="0" w:space="0" w:color="auto"/>
          </w:divBdr>
          <w:divsChild>
            <w:div w:id="11487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99645">
      <w:bodyDiv w:val="1"/>
      <w:marLeft w:val="0"/>
      <w:marRight w:val="0"/>
      <w:marTop w:val="0"/>
      <w:marBottom w:val="0"/>
      <w:divBdr>
        <w:top w:val="none" w:sz="0" w:space="0" w:color="auto"/>
        <w:left w:val="none" w:sz="0" w:space="0" w:color="auto"/>
        <w:bottom w:val="none" w:sz="0" w:space="0" w:color="auto"/>
        <w:right w:val="none" w:sz="0" w:space="0" w:color="auto"/>
      </w:divBdr>
      <w:divsChild>
        <w:div w:id="15431155">
          <w:marLeft w:val="0"/>
          <w:marRight w:val="0"/>
          <w:marTop w:val="0"/>
          <w:marBottom w:val="0"/>
          <w:divBdr>
            <w:top w:val="none" w:sz="0" w:space="0" w:color="auto"/>
            <w:left w:val="none" w:sz="0" w:space="0" w:color="auto"/>
            <w:bottom w:val="none" w:sz="0" w:space="0" w:color="auto"/>
            <w:right w:val="none" w:sz="0" w:space="0" w:color="auto"/>
          </w:divBdr>
          <w:divsChild>
            <w:div w:id="1474298290">
              <w:marLeft w:val="0"/>
              <w:marRight w:val="0"/>
              <w:marTop w:val="0"/>
              <w:marBottom w:val="0"/>
              <w:divBdr>
                <w:top w:val="none" w:sz="0" w:space="0" w:color="auto"/>
                <w:left w:val="none" w:sz="0" w:space="0" w:color="auto"/>
                <w:bottom w:val="none" w:sz="0" w:space="0" w:color="auto"/>
                <w:right w:val="none" w:sz="0" w:space="0" w:color="auto"/>
              </w:divBdr>
            </w:div>
          </w:divsChild>
        </w:div>
        <w:div w:id="654186147">
          <w:marLeft w:val="0"/>
          <w:marRight w:val="0"/>
          <w:marTop w:val="0"/>
          <w:marBottom w:val="0"/>
          <w:divBdr>
            <w:top w:val="none" w:sz="0" w:space="0" w:color="auto"/>
            <w:left w:val="none" w:sz="0" w:space="0" w:color="auto"/>
            <w:bottom w:val="none" w:sz="0" w:space="0" w:color="auto"/>
            <w:right w:val="none" w:sz="0" w:space="0" w:color="auto"/>
          </w:divBdr>
          <w:divsChild>
            <w:div w:id="767972319">
              <w:marLeft w:val="0"/>
              <w:marRight w:val="0"/>
              <w:marTop w:val="0"/>
              <w:marBottom w:val="0"/>
              <w:divBdr>
                <w:top w:val="none" w:sz="0" w:space="0" w:color="auto"/>
                <w:left w:val="none" w:sz="0" w:space="0" w:color="auto"/>
                <w:bottom w:val="none" w:sz="0" w:space="0" w:color="auto"/>
                <w:right w:val="none" w:sz="0" w:space="0" w:color="auto"/>
              </w:divBdr>
            </w:div>
          </w:divsChild>
        </w:div>
        <w:div w:id="589893104">
          <w:marLeft w:val="0"/>
          <w:marRight w:val="0"/>
          <w:marTop w:val="0"/>
          <w:marBottom w:val="0"/>
          <w:divBdr>
            <w:top w:val="none" w:sz="0" w:space="0" w:color="auto"/>
            <w:left w:val="none" w:sz="0" w:space="0" w:color="auto"/>
            <w:bottom w:val="none" w:sz="0" w:space="0" w:color="auto"/>
            <w:right w:val="none" w:sz="0" w:space="0" w:color="auto"/>
          </w:divBdr>
          <w:divsChild>
            <w:div w:id="1746294350">
              <w:marLeft w:val="0"/>
              <w:marRight w:val="0"/>
              <w:marTop w:val="0"/>
              <w:marBottom w:val="0"/>
              <w:divBdr>
                <w:top w:val="none" w:sz="0" w:space="0" w:color="auto"/>
                <w:left w:val="none" w:sz="0" w:space="0" w:color="auto"/>
                <w:bottom w:val="none" w:sz="0" w:space="0" w:color="auto"/>
                <w:right w:val="none" w:sz="0" w:space="0" w:color="auto"/>
              </w:divBdr>
            </w:div>
          </w:divsChild>
        </w:div>
        <w:div w:id="1368138632">
          <w:marLeft w:val="0"/>
          <w:marRight w:val="0"/>
          <w:marTop w:val="0"/>
          <w:marBottom w:val="0"/>
          <w:divBdr>
            <w:top w:val="none" w:sz="0" w:space="0" w:color="auto"/>
            <w:left w:val="none" w:sz="0" w:space="0" w:color="auto"/>
            <w:bottom w:val="none" w:sz="0" w:space="0" w:color="auto"/>
            <w:right w:val="none" w:sz="0" w:space="0" w:color="auto"/>
          </w:divBdr>
          <w:divsChild>
            <w:div w:id="12936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2446">
      <w:bodyDiv w:val="1"/>
      <w:marLeft w:val="0"/>
      <w:marRight w:val="0"/>
      <w:marTop w:val="0"/>
      <w:marBottom w:val="0"/>
      <w:divBdr>
        <w:top w:val="none" w:sz="0" w:space="0" w:color="auto"/>
        <w:left w:val="none" w:sz="0" w:space="0" w:color="auto"/>
        <w:bottom w:val="none" w:sz="0" w:space="0" w:color="auto"/>
        <w:right w:val="none" w:sz="0" w:space="0" w:color="auto"/>
      </w:divBdr>
      <w:divsChild>
        <w:div w:id="688602128">
          <w:marLeft w:val="0"/>
          <w:marRight w:val="0"/>
          <w:marTop w:val="0"/>
          <w:marBottom w:val="0"/>
          <w:divBdr>
            <w:top w:val="none" w:sz="0" w:space="0" w:color="auto"/>
            <w:left w:val="none" w:sz="0" w:space="0" w:color="auto"/>
            <w:bottom w:val="none" w:sz="0" w:space="0" w:color="auto"/>
            <w:right w:val="none" w:sz="0" w:space="0" w:color="auto"/>
          </w:divBdr>
          <w:divsChild>
            <w:div w:id="1844934609">
              <w:marLeft w:val="0"/>
              <w:marRight w:val="0"/>
              <w:marTop w:val="0"/>
              <w:marBottom w:val="0"/>
              <w:divBdr>
                <w:top w:val="none" w:sz="0" w:space="0" w:color="auto"/>
                <w:left w:val="none" w:sz="0" w:space="0" w:color="auto"/>
                <w:bottom w:val="none" w:sz="0" w:space="0" w:color="auto"/>
                <w:right w:val="none" w:sz="0" w:space="0" w:color="auto"/>
              </w:divBdr>
            </w:div>
          </w:divsChild>
        </w:div>
        <w:div w:id="1605652487">
          <w:marLeft w:val="0"/>
          <w:marRight w:val="0"/>
          <w:marTop w:val="0"/>
          <w:marBottom w:val="0"/>
          <w:divBdr>
            <w:top w:val="none" w:sz="0" w:space="0" w:color="auto"/>
            <w:left w:val="none" w:sz="0" w:space="0" w:color="auto"/>
            <w:bottom w:val="none" w:sz="0" w:space="0" w:color="auto"/>
            <w:right w:val="none" w:sz="0" w:space="0" w:color="auto"/>
          </w:divBdr>
          <w:divsChild>
            <w:div w:id="11293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agg@nebraskachildre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weyers@nebraskachildren.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ebraskaChildren.org" TargetMode="External"/><Relationship Id="rId4" Type="http://schemas.openxmlformats.org/officeDocument/2006/relationships/webSettings" Target="webSettings.xml"/><Relationship Id="rId9" Type="http://schemas.openxmlformats.org/officeDocument/2006/relationships/hyperlink" Target="https://u3654913.ct.sendgrid.net/ls/click?upn=TeaiJ5U-2FAnpVhXvhVTyw9UxyTEtHl0qSGWMb2A92uuuTfNmYNZQzVRODRFtn776UfvdBn70Z4ia6WcjByECiRg-3D-3DagfY_eC4pQqcNQsq1WIm4jM4EaDkO7b6R5-2B9rTtvpJyGlHlg5OJTz4ASj9pQBMKZDMow8zwZIBl-2B9Cm3YnuzksQJAy77C0-2FaXLWo2RhOK6jq-2BBI6AQI9gryHcWI5lg7-2BBg0DweQuzKQ9HuO7LunonSIfkOcPo32PHsPi4kFZj4jtXJ6wG47DYcdzp2SEmszRVSjNVSNIoD6O6zEBeHu-2BsdKzoVPknvQiM8ibGV11vgJOGlnjHDXRtLIxM4yCAos0pLxblzNzom8oiRtPjZzLgavnOtuGeuMFr2BwUenBcvdW47B96XugG5aR35rwD93sKLD-2F2y1aQ-2BcJ5JCoAYcKXFimm6Jyxt0FJ3gH4Qza8w9sBPLWWspJ-2B-2FWIsNaJ-2FvnK2PbxoKRlwrKPIss4ZVzrPi4Q2Xg-3D-3D"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9BEA-D2A9-4F4A-9A8D-CBECA497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Rohe</dc:creator>
  <cp:lastModifiedBy>Brenda Weyers</cp:lastModifiedBy>
  <cp:revision>5</cp:revision>
  <dcterms:created xsi:type="dcterms:W3CDTF">2023-05-10T16:53:00Z</dcterms:created>
  <dcterms:modified xsi:type="dcterms:W3CDTF">2023-05-10T17:01:00Z</dcterms:modified>
</cp:coreProperties>
</file>