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31DF" w14:textId="77777777" w:rsidR="00094B52" w:rsidRPr="00094B52" w:rsidRDefault="00094B52" w:rsidP="00094B52">
      <w:pPr>
        <w:contextualSpacing/>
        <w:jc w:val="center"/>
        <w:rPr>
          <w:rFonts w:ascii="Calibri" w:eastAsia="Times New Roman" w:hAnsi="Calibri" w:cs="Calibri"/>
          <w:color w:val="000000"/>
          <w:sz w:val="22"/>
          <w:szCs w:val="22"/>
        </w:rPr>
      </w:pPr>
      <w:bookmarkStart w:id="0" w:name="_Hlk63151798"/>
      <w:r w:rsidRPr="00094B52">
        <w:rPr>
          <w:rFonts w:ascii="Calibri Light" w:eastAsia="Times New Roman" w:hAnsi="Calibri Light" w:cs="Calibri Light"/>
          <w:b/>
          <w:bCs/>
          <w:color w:val="000000"/>
          <w:sz w:val="22"/>
          <w:szCs w:val="22"/>
        </w:rPr>
        <w:t>Statewide Central Navigation Call</w:t>
      </w:r>
      <w:r w:rsidRPr="00094B52">
        <w:rPr>
          <w:rFonts w:ascii="Calibri Light" w:eastAsia="Times New Roman" w:hAnsi="Calibri Light" w:cs="Calibri Light"/>
          <w:b/>
          <w:bCs/>
          <w:color w:val="000000"/>
          <w:sz w:val="22"/>
          <w:szCs w:val="22"/>
        </w:rPr>
        <w:br/>
      </w:r>
      <w:bookmarkEnd w:id="0"/>
      <w:r w:rsidRPr="00094B52">
        <w:rPr>
          <w:rFonts w:ascii="Calibri Light" w:eastAsia="Times New Roman" w:hAnsi="Calibri Light" w:cs="Calibri Light"/>
          <w:color w:val="000000"/>
          <w:sz w:val="22"/>
          <w:szCs w:val="22"/>
        </w:rPr>
        <w:t>March 18, 2021</w:t>
      </w:r>
    </w:p>
    <w:p w14:paraId="734A46E6"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 </w:t>
      </w:r>
    </w:p>
    <w:p w14:paraId="038ECE62"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u w:val="single"/>
        </w:rPr>
        <w:t>Zoom Meeting:</w:t>
      </w:r>
    </w:p>
    <w:p w14:paraId="18903D93"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 </w:t>
      </w:r>
    </w:p>
    <w:p w14:paraId="7096FE2D" w14:textId="77777777" w:rsidR="00094B52" w:rsidRPr="00094B52" w:rsidRDefault="00094B52" w:rsidP="00094B52">
      <w:pPr>
        <w:contextualSpacing/>
        <w:rPr>
          <w:rFonts w:ascii="Calibri" w:eastAsia="Times New Roman" w:hAnsi="Calibri" w:cs="Calibri"/>
          <w:color w:val="000000"/>
          <w:sz w:val="22"/>
          <w:szCs w:val="22"/>
        </w:rPr>
      </w:pPr>
      <w:hyperlink r:id="rId5" w:tooltip="https://zoom.us/j/91496192036?pwd=R3NrdWVrT1UxQkVKd0dXQnhNY3hjdz09" w:history="1">
        <w:r w:rsidRPr="00094B52">
          <w:rPr>
            <w:rFonts w:ascii="Calibri Light" w:eastAsia="Times New Roman" w:hAnsi="Calibri Light" w:cs="Calibri Light"/>
            <w:color w:val="0563C1"/>
            <w:sz w:val="22"/>
            <w:szCs w:val="22"/>
            <w:u w:val="single"/>
          </w:rPr>
          <w:t>https://zoom.us/j/91496192036?pwd=R3NrdWVrT1UxQkVKd0dXQnhNY3hjdz09</w:t>
        </w:r>
      </w:hyperlink>
    </w:p>
    <w:p w14:paraId="6BA1F304"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Meeting ID: 914 9619 2036</w:t>
      </w:r>
    </w:p>
    <w:p w14:paraId="3EF4C53B"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Passcode: 331676</w:t>
      </w:r>
    </w:p>
    <w:p w14:paraId="4F3F4E1C"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One tap mobile</w:t>
      </w:r>
    </w:p>
    <w:p w14:paraId="4AA474AB"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w:t>
      </w:r>
      <w:proofErr w:type="gramStart"/>
      <w:r w:rsidRPr="00094B52">
        <w:rPr>
          <w:rFonts w:ascii="Calibri Light" w:eastAsia="Times New Roman" w:hAnsi="Calibri Light" w:cs="Calibri Light"/>
          <w:color w:val="000000"/>
          <w:sz w:val="22"/>
          <w:szCs w:val="22"/>
        </w:rPr>
        <w:t>13462487799,,</w:t>
      </w:r>
      <w:proofErr w:type="gramEnd"/>
      <w:r w:rsidRPr="00094B52">
        <w:rPr>
          <w:rFonts w:ascii="Calibri Light" w:eastAsia="Times New Roman" w:hAnsi="Calibri Light" w:cs="Calibri Light"/>
          <w:color w:val="000000"/>
          <w:sz w:val="22"/>
          <w:szCs w:val="22"/>
        </w:rPr>
        <w:t>91496192036# US (Houston)</w:t>
      </w:r>
    </w:p>
    <w:p w14:paraId="221C9E90"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w:t>
      </w:r>
      <w:proofErr w:type="gramStart"/>
      <w:r w:rsidRPr="00094B52">
        <w:rPr>
          <w:rFonts w:ascii="Calibri Light" w:eastAsia="Times New Roman" w:hAnsi="Calibri Light" w:cs="Calibri Light"/>
          <w:color w:val="000000"/>
          <w:sz w:val="22"/>
          <w:szCs w:val="22"/>
        </w:rPr>
        <w:t>16699006833,,</w:t>
      </w:r>
      <w:proofErr w:type="gramEnd"/>
      <w:r w:rsidRPr="00094B52">
        <w:rPr>
          <w:rFonts w:ascii="Calibri Light" w:eastAsia="Times New Roman" w:hAnsi="Calibri Light" w:cs="Calibri Light"/>
          <w:color w:val="000000"/>
          <w:sz w:val="22"/>
          <w:szCs w:val="22"/>
        </w:rPr>
        <w:t>91496192036# US (San Jose)</w:t>
      </w:r>
    </w:p>
    <w:p w14:paraId="3EFBB701"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 </w:t>
      </w:r>
    </w:p>
    <w:p w14:paraId="59A88025" w14:textId="77777777" w:rsidR="00094B52" w:rsidRPr="00094B52" w:rsidRDefault="00094B52" w:rsidP="00094B52">
      <w:pPr>
        <w:shd w:val="clear" w:color="auto" w:fill="FFFFFF"/>
        <w:contextualSpacing/>
        <w:rPr>
          <w:rFonts w:ascii="Calibri" w:eastAsia="Times New Roman" w:hAnsi="Calibri" w:cs="Calibri"/>
          <w:color w:val="000000"/>
          <w:sz w:val="22"/>
          <w:szCs w:val="22"/>
        </w:rPr>
      </w:pPr>
      <w:r w:rsidRPr="00094B52">
        <w:rPr>
          <w:rFonts w:ascii="Calibri Light" w:eastAsia="Times New Roman" w:hAnsi="Calibri Light" w:cs="Calibri Light"/>
          <w:b/>
          <w:bCs/>
          <w:color w:val="222222"/>
          <w:sz w:val="22"/>
          <w:szCs w:val="22"/>
        </w:rPr>
        <w:t>Chat</w:t>
      </w:r>
      <w:r w:rsidRPr="00094B52">
        <w:rPr>
          <w:rFonts w:ascii="Calibri Light" w:eastAsia="Times New Roman" w:hAnsi="Calibri Light" w:cs="Calibri Light"/>
          <w:color w:val="222222"/>
          <w:sz w:val="22"/>
          <w:szCs w:val="22"/>
        </w:rPr>
        <w:t> </w:t>
      </w:r>
      <w:r w:rsidRPr="00094B52">
        <w:rPr>
          <w:rFonts w:ascii="Calibri Light" w:eastAsia="Times New Roman" w:hAnsi="Calibri Light" w:cs="Calibri Light"/>
          <w:b/>
          <w:bCs/>
          <w:color w:val="222222"/>
          <w:sz w:val="22"/>
          <w:szCs w:val="22"/>
        </w:rPr>
        <w:t>Box:</w:t>
      </w:r>
      <w:r w:rsidRPr="00094B52">
        <w:rPr>
          <w:rFonts w:ascii="Calibri Light" w:eastAsia="Times New Roman" w:hAnsi="Calibri Light" w:cs="Calibri Light"/>
          <w:color w:val="222222"/>
          <w:sz w:val="22"/>
          <w:szCs w:val="22"/>
        </w:rPr>
        <w:t> </w:t>
      </w:r>
    </w:p>
    <w:p w14:paraId="30490307"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Introduce yourself</w:t>
      </w:r>
    </w:p>
    <w:p w14:paraId="7C05F97B"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Questions/Answers throughout the call</w:t>
      </w:r>
    </w:p>
    <w:p w14:paraId="0C40F100" w14:textId="77777777" w:rsidR="00094B52" w:rsidRPr="00094B52" w:rsidRDefault="00094B52" w:rsidP="00094B52">
      <w:pPr>
        <w:shd w:val="clear" w:color="auto" w:fill="FFFFFF"/>
        <w:contextualSpacing/>
        <w:rPr>
          <w:rFonts w:ascii="Calibri" w:eastAsia="Times New Roman" w:hAnsi="Calibri" w:cs="Calibri"/>
          <w:color w:val="000000"/>
          <w:sz w:val="22"/>
          <w:szCs w:val="22"/>
        </w:rPr>
      </w:pPr>
      <w:r w:rsidRPr="00094B52">
        <w:rPr>
          <w:rFonts w:ascii="Calibri Light" w:eastAsia="Times New Roman" w:hAnsi="Calibri Light" w:cs="Calibri Light"/>
          <w:color w:val="000000"/>
          <w:sz w:val="22"/>
          <w:szCs w:val="22"/>
        </w:rPr>
        <w:t> </w:t>
      </w:r>
    </w:p>
    <w:p w14:paraId="3AC7D2F0" w14:textId="77777777" w:rsidR="00094B52" w:rsidRDefault="00094B52" w:rsidP="00094B52">
      <w:pPr>
        <w:shd w:val="clear" w:color="auto" w:fill="FFFFFF"/>
        <w:contextualSpacing/>
        <w:rPr>
          <w:rFonts w:ascii="Calibri" w:eastAsia="Times New Roman" w:hAnsi="Calibri" w:cs="Calibri"/>
          <w:color w:val="000000"/>
          <w:sz w:val="22"/>
          <w:szCs w:val="22"/>
        </w:rPr>
      </w:pPr>
      <w:r w:rsidRPr="00094B52">
        <w:rPr>
          <w:rFonts w:ascii="Calibri Light" w:eastAsia="Times New Roman" w:hAnsi="Calibri Light" w:cs="Calibri Light"/>
          <w:b/>
          <w:bCs/>
          <w:color w:val="222222"/>
          <w:sz w:val="22"/>
          <w:szCs w:val="22"/>
        </w:rPr>
        <w:t>Agenda</w:t>
      </w:r>
      <w:r w:rsidRPr="00094B52">
        <w:rPr>
          <w:rFonts w:ascii="Calibri Light" w:eastAsia="Times New Roman" w:hAnsi="Calibri Light" w:cs="Calibri Light"/>
          <w:color w:val="222222"/>
          <w:sz w:val="22"/>
          <w:szCs w:val="22"/>
        </w:rPr>
        <w:t>:</w:t>
      </w:r>
    </w:p>
    <w:p w14:paraId="30F01BC0" w14:textId="051FCA9C" w:rsidR="00094B52" w:rsidRPr="00094B52" w:rsidRDefault="00094B52" w:rsidP="00094B52">
      <w:pPr>
        <w:pStyle w:val="ListParagraph"/>
        <w:numPr>
          <w:ilvl w:val="0"/>
          <w:numId w:val="2"/>
        </w:numPr>
        <w:shd w:val="clear" w:color="auto" w:fill="FFFFFF"/>
        <w:spacing w:before="0" w:beforeAutospacing="0" w:after="0" w:afterAutospacing="0"/>
        <w:contextualSpacing/>
        <w:rPr>
          <w:rFonts w:ascii="Calibri" w:hAnsi="Calibri" w:cs="Calibri"/>
          <w:color w:val="000000"/>
          <w:sz w:val="22"/>
          <w:szCs w:val="22"/>
        </w:rPr>
      </w:pPr>
      <w:r w:rsidRPr="00094B52">
        <w:rPr>
          <w:rFonts w:ascii="Calibri Light" w:hAnsi="Calibri Light" w:cs="Calibri Light"/>
          <w:color w:val="000000"/>
          <w:sz w:val="22"/>
          <w:szCs w:val="22"/>
        </w:rPr>
        <w:t>Community Spotlight</w:t>
      </w:r>
    </w:p>
    <w:p w14:paraId="4A4BCA6A" w14:textId="3A4D37C2" w:rsidR="00844A44" w:rsidRPr="00844A44" w:rsidRDefault="00094B52" w:rsidP="00844A44">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Caroline Sabin, Families 1</w:t>
      </w:r>
      <w:r w:rsidRPr="00094B52">
        <w:rPr>
          <w:rFonts w:ascii="Calibri Light" w:hAnsi="Calibri Light" w:cs="Calibri Light"/>
          <w:color w:val="000000"/>
          <w:sz w:val="22"/>
          <w:szCs w:val="22"/>
          <w:vertAlign w:val="superscript"/>
        </w:rPr>
        <w:t>st</w:t>
      </w:r>
      <w:r w:rsidRPr="00094B52">
        <w:rPr>
          <w:rFonts w:ascii="Calibri Light" w:hAnsi="Calibri Light" w:cs="Calibri Light"/>
          <w:color w:val="000000"/>
          <w:sz w:val="22"/>
          <w:szCs w:val="22"/>
        </w:rPr>
        <w:t> Partnership (Lincoln, Keith</w:t>
      </w:r>
      <w:r w:rsidR="00844A44">
        <w:rPr>
          <w:rFonts w:ascii="Calibri Light" w:hAnsi="Calibri Light" w:cs="Calibri Light"/>
          <w:color w:val="000000"/>
          <w:sz w:val="22"/>
          <w:szCs w:val="22"/>
        </w:rPr>
        <w:t>, Perkins, and Arthur</w:t>
      </w:r>
      <w:r w:rsidRPr="00094B52">
        <w:rPr>
          <w:rFonts w:ascii="Calibri Light" w:hAnsi="Calibri Light" w:cs="Calibri Light"/>
          <w:color w:val="000000"/>
          <w:sz w:val="22"/>
          <w:szCs w:val="22"/>
        </w:rPr>
        <w:t xml:space="preserve"> Counties)</w:t>
      </w:r>
    </w:p>
    <w:p w14:paraId="3F60F028" w14:textId="62433323"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Streamlined application process due to the need demonstrated by COVID. Full application is available online on the website. Every application completed is then entered into a spreadsheet for easy tracking and connection to coaches. </w:t>
      </w:r>
    </w:p>
    <w:p w14:paraId="470DA267" w14:textId="24DAE334"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September through February they have had 500 applications come through. </w:t>
      </w:r>
    </w:p>
    <w:p w14:paraId="17829DCE" w14:textId="1F6AA220"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IT person is working on making applications that did receive services auto populate into </w:t>
      </w:r>
      <w:proofErr w:type="spellStart"/>
      <w:r>
        <w:rPr>
          <w:rFonts w:ascii="Calibri Light" w:hAnsi="Calibri Light" w:cs="Calibri Light"/>
          <w:color w:val="000000"/>
          <w:sz w:val="22"/>
          <w:szCs w:val="22"/>
        </w:rPr>
        <w:t>Quickbase</w:t>
      </w:r>
      <w:proofErr w:type="spellEnd"/>
      <w:r>
        <w:rPr>
          <w:rFonts w:ascii="Calibri Light" w:hAnsi="Calibri Light" w:cs="Calibri Light"/>
          <w:color w:val="000000"/>
          <w:sz w:val="22"/>
          <w:szCs w:val="22"/>
        </w:rPr>
        <w:t xml:space="preserve">. </w:t>
      </w:r>
    </w:p>
    <w:p w14:paraId="58DA751F" w14:textId="4CFC2503"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Looking at education and trainings being easily available to families and agencies. Videos vary on topics such as housekeeping, time management, etc. </w:t>
      </w:r>
    </w:p>
    <w:p w14:paraId="30E4CBAB" w14:textId="65FFC514"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Also looking at getting new coaches and offering ongoing training for them to best prepare them. Offer Leadership Lunch and Learn trainings for coaches to give them the tools to fully engage families. </w:t>
      </w:r>
    </w:p>
    <w:p w14:paraId="20388F92" w14:textId="5F09C613"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Tori, Central Navigator with Families First. Tori has been working on building relationships with agencies that have not previously been involved in the collaborative. Have recently built relationships with Department of Labor and Community Action among a few others. </w:t>
      </w:r>
    </w:p>
    <w:p w14:paraId="1500A311" w14:textId="5A03870B" w:rsidR="00844A44" w:rsidRPr="00844A44"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Department of Labor has been a great program to partner on coaching with as they offer services that many of the individuals and families are needing. </w:t>
      </w:r>
    </w:p>
    <w:p w14:paraId="54608CA2" w14:textId="19E00A65" w:rsidR="00844A44" w:rsidRPr="00B8289A" w:rsidRDefault="00844A44" w:rsidP="00844A44">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Partner organizations are vital in the ability to serve </w:t>
      </w:r>
      <w:r w:rsidR="00B8289A">
        <w:rPr>
          <w:rFonts w:ascii="Calibri Light" w:hAnsi="Calibri Light" w:cs="Calibri Light"/>
          <w:color w:val="000000"/>
          <w:sz w:val="22"/>
          <w:szCs w:val="22"/>
        </w:rPr>
        <w:t xml:space="preserve">families and individuals. Encourage to work together and support one another during these times of increased need for communities. Also encouraging coordinators and central navigators to explore other potential partners. </w:t>
      </w:r>
    </w:p>
    <w:p w14:paraId="7FCE9C54" w14:textId="4711529C" w:rsidR="00B8289A" w:rsidRDefault="00B8289A" w:rsidP="00844A44">
      <w:pPr>
        <w:pStyle w:val="ListParagraph"/>
        <w:numPr>
          <w:ilvl w:val="1"/>
          <w:numId w:val="2"/>
        </w:numPr>
        <w:spacing w:before="0" w:beforeAutospacing="0" w:after="0" w:afterAutospacing="0"/>
        <w:contextualSpacing/>
        <w:rPr>
          <w:rFonts w:asciiTheme="majorHAnsi" w:hAnsiTheme="majorHAnsi" w:cstheme="majorHAnsi"/>
          <w:color w:val="000000"/>
          <w:sz w:val="22"/>
          <w:szCs w:val="22"/>
        </w:rPr>
      </w:pPr>
      <w:proofErr w:type="gramStart"/>
      <w:r w:rsidRPr="00B8289A">
        <w:rPr>
          <w:rFonts w:asciiTheme="majorHAnsi" w:hAnsiTheme="majorHAnsi" w:cstheme="majorHAnsi"/>
          <w:color w:val="000000"/>
          <w:sz w:val="22"/>
          <w:szCs w:val="22"/>
        </w:rPr>
        <w:t>Families</w:t>
      </w:r>
      <w:proofErr w:type="gramEnd"/>
      <w:r w:rsidRPr="00B8289A">
        <w:rPr>
          <w:rFonts w:asciiTheme="majorHAnsi" w:hAnsiTheme="majorHAnsi" w:cstheme="majorHAnsi"/>
          <w:color w:val="000000"/>
          <w:sz w:val="22"/>
          <w:szCs w:val="22"/>
        </w:rPr>
        <w:t xml:space="preserve"> 1st Partnership - families1stpartnership.org - </w:t>
      </w:r>
      <w:hyperlink r:id="rId6" w:history="1">
        <w:r w:rsidRPr="007470A6">
          <w:rPr>
            <w:rStyle w:val="Hyperlink"/>
            <w:rFonts w:asciiTheme="majorHAnsi" w:hAnsiTheme="majorHAnsi" w:cstheme="majorHAnsi"/>
            <w:sz w:val="22"/>
            <w:szCs w:val="22"/>
          </w:rPr>
          <w:t>info@families1stpartnership.org</w:t>
        </w:r>
      </w:hyperlink>
    </w:p>
    <w:p w14:paraId="1A9AE5F6" w14:textId="061A8761" w:rsidR="00B8289A" w:rsidRPr="00B8289A" w:rsidRDefault="00B8289A" w:rsidP="00844A44">
      <w:pPr>
        <w:pStyle w:val="ListParagraph"/>
        <w:numPr>
          <w:ilvl w:val="1"/>
          <w:numId w:val="2"/>
        </w:numPr>
        <w:spacing w:before="0" w:beforeAutospacing="0" w:after="0" w:afterAutospacing="0"/>
        <w:contextualSpacing/>
        <w:rPr>
          <w:rFonts w:asciiTheme="majorHAnsi" w:hAnsiTheme="majorHAnsi" w:cstheme="majorHAnsi"/>
          <w:color w:val="000000"/>
          <w:sz w:val="22"/>
          <w:szCs w:val="22"/>
        </w:rPr>
      </w:pPr>
      <w:r>
        <w:rPr>
          <w:rFonts w:asciiTheme="majorHAnsi" w:hAnsiTheme="majorHAnsi" w:cstheme="majorHAnsi"/>
          <w:color w:val="000000"/>
          <w:sz w:val="22"/>
          <w:szCs w:val="22"/>
        </w:rPr>
        <w:t xml:space="preserve">Communities are welcome to share at each statewide central navigation call. If a community would like to pick a meeting date to share, please </w:t>
      </w:r>
      <w:proofErr w:type="gramStart"/>
      <w:r>
        <w:rPr>
          <w:rFonts w:asciiTheme="majorHAnsi" w:hAnsiTheme="majorHAnsi" w:cstheme="majorHAnsi"/>
          <w:color w:val="000000"/>
          <w:sz w:val="22"/>
          <w:szCs w:val="22"/>
        </w:rPr>
        <w:t>contact  Mary</w:t>
      </w:r>
      <w:proofErr w:type="gramEnd"/>
      <w:r>
        <w:rPr>
          <w:rFonts w:asciiTheme="majorHAnsi" w:hAnsiTheme="majorHAnsi" w:cstheme="majorHAnsi"/>
          <w:color w:val="000000"/>
          <w:sz w:val="22"/>
          <w:szCs w:val="22"/>
        </w:rPr>
        <w:t xml:space="preserve"> Pinker. </w:t>
      </w:r>
    </w:p>
    <w:p w14:paraId="08D8437A" w14:textId="77777777" w:rsidR="00094B52" w:rsidRPr="00094B52" w:rsidRDefault="00094B52" w:rsidP="00094B52">
      <w:pPr>
        <w:contextualSpacing/>
        <w:rPr>
          <w:color w:val="000000"/>
        </w:rPr>
      </w:pPr>
    </w:p>
    <w:p w14:paraId="2B7DEA73" w14:textId="77777777" w:rsidR="00094B52" w:rsidRPr="00094B52" w:rsidRDefault="00094B52" w:rsidP="00094B52">
      <w:pPr>
        <w:pStyle w:val="ListParagraph"/>
        <w:numPr>
          <w:ilvl w:val="0"/>
          <w:numId w:val="2"/>
        </w:numPr>
        <w:spacing w:before="0" w:beforeAutospacing="0" w:after="0" w:afterAutospacing="0"/>
        <w:contextualSpacing/>
        <w:rPr>
          <w:color w:val="000000"/>
        </w:rPr>
      </w:pPr>
      <w:r w:rsidRPr="00094B52">
        <w:rPr>
          <w:rFonts w:ascii="Calibri Light" w:hAnsi="Calibri Light" w:cs="Calibri Light"/>
          <w:color w:val="000000"/>
          <w:sz w:val="22"/>
          <w:szCs w:val="22"/>
        </w:rPr>
        <w:t>Department of Labor, WIOA, Workforce Regional Managers</w:t>
      </w:r>
    </w:p>
    <w:p w14:paraId="4E6AE703" w14:textId="50E9A6C1" w:rsidR="00B8289A" w:rsidRPr="00B8289A" w:rsidRDefault="00094B52" w:rsidP="00B8289A">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Josh Hanson, DOL</w:t>
      </w:r>
      <w:r w:rsidR="00B8289A">
        <w:rPr>
          <w:rFonts w:ascii="Calibri Light" w:hAnsi="Calibri Light" w:cs="Calibri Light"/>
          <w:color w:val="000000"/>
          <w:sz w:val="22"/>
          <w:szCs w:val="22"/>
        </w:rPr>
        <w:t>- Regional Manager in North Platte</w:t>
      </w:r>
    </w:p>
    <w:p w14:paraId="0487C978" w14:textId="7682E20B" w:rsidR="00B8289A" w:rsidRPr="00DC4322" w:rsidRDefault="00DC4322" w:rsidP="00B8289A">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Mission is to seamlessly incorporate services for the customers served by multiple program partners. </w:t>
      </w:r>
    </w:p>
    <w:p w14:paraId="3818356F" w14:textId="2E2384C4" w:rsidR="00DC4322" w:rsidRPr="00DC4322" w:rsidRDefault="00DC4322"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lastRenderedPageBreak/>
        <w:t xml:space="preserve">Vision includes addressing poverty and the benefits cliff by providing training, education, and job placement resources to move individuals to self-sufficiency. It’s imperative to identify barriers in place for individuals in an effort to develop a long and sustainable plan. It’s also a priority to create and maintain intake and assessment processes between organizations. Working together to properly access needs and provide quality referrals is critical to best serving clients. Participate in joint outreach activities, examples include Project Homeless Connect. A one stop, one day event with a multitude of resources to offer all the services that clients need to access. The development of seamless referral process that can be easily tracked and followed is a networking tool for partners in order to assure clients goals and connections in order to move towards self-sufficiency. This also allows organizations to see program needs and what more could be done to best serve clients. Following up with services between agencies allows the tracking of programs, partner, and clients barriers, successes, and needs. </w:t>
      </w:r>
    </w:p>
    <w:p w14:paraId="09724632" w14:textId="40481A67" w:rsidR="00DC4322" w:rsidRPr="004E1223" w:rsidRDefault="00DC4322"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Partnership Composition consists of several members from multiple programs that all have a similar goal of empowerment and economic self-sufficiency. An advantage with DOL Re-employment Program offers a multitude of work based and job retention services for individuals. </w:t>
      </w:r>
      <w:r w:rsidR="004E1223">
        <w:rPr>
          <w:rFonts w:ascii="Calibri Light" w:hAnsi="Calibri Light" w:cs="Calibri Light"/>
          <w:color w:val="000000"/>
          <w:sz w:val="22"/>
          <w:szCs w:val="22"/>
        </w:rPr>
        <w:t xml:space="preserve">The program isn’t just for unemployed people but is also aimed for re-employment and employment retention trainings. </w:t>
      </w:r>
    </w:p>
    <w:p w14:paraId="2929AB39" w14:textId="2EC30747"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Anyone that needs help with updating resumes, writing cover letters, looking for job opportunities can access the Wagner-Pfizer program.</w:t>
      </w:r>
    </w:p>
    <w:p w14:paraId="0AFB0A5C" w14:textId="2305BB8E"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Job training and supportive services (childcare, tools, books, school supplies etc.) funds are available for adults. For youth there are also apprenticeship, on the job training, and supportive services. </w:t>
      </w:r>
    </w:p>
    <w:p w14:paraId="2DF8F574" w14:textId="056B7E9A"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Trade Act Program helps workers that lose their jobs or lose hours due to foreign trade. </w:t>
      </w:r>
    </w:p>
    <w:p w14:paraId="07E486D5" w14:textId="027EE4AE"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Jobs for Veterans grant- specifically for veterans with barriers to employment. All those that work with this program are veterans. Works with employers to educate them on the benefits on employing veterans. </w:t>
      </w:r>
    </w:p>
    <w:p w14:paraId="59179644" w14:textId="3B5B4F9E"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Those filing for unemployment insurance, designed to develop employment plans and working to find sustainable work for those that are receiving unemployment benefits. </w:t>
      </w:r>
    </w:p>
    <w:p w14:paraId="5861615B" w14:textId="390A2E8D"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Farm worker program offers trainings to enhance skills, education, and other benefits that are available to work for them. </w:t>
      </w:r>
    </w:p>
    <w:p w14:paraId="56A89C01" w14:textId="5F4CFE38"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Specialists are working to share about the programs offered by the DOL for both individuals and employers. </w:t>
      </w:r>
    </w:p>
    <w:p w14:paraId="27C18C64" w14:textId="303694E3" w:rsidR="004E1223" w:rsidRPr="004E1223"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Regular meetings involving DOL assists in developing plans for individuals in the cycle of poverty, referral and service coordination efforts, developing best practices for assisting clients, assuring adequate access to services, and effective evaluation. Communication is critical in maintaining up to date information and consistent information. </w:t>
      </w:r>
    </w:p>
    <w:p w14:paraId="38FA9DCF" w14:textId="784F1A7F" w:rsidR="004E1223" w:rsidRPr="00596360" w:rsidRDefault="004E1223"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2021 Action Plan</w:t>
      </w:r>
      <w:r w:rsidR="00596360">
        <w:rPr>
          <w:rFonts w:ascii="Calibri Light" w:hAnsi="Calibri Light" w:cs="Calibri Light"/>
          <w:color w:val="000000"/>
          <w:sz w:val="22"/>
          <w:szCs w:val="22"/>
        </w:rPr>
        <w:t xml:space="preserve"> prioritizes </w:t>
      </w:r>
      <w:r>
        <w:rPr>
          <w:rFonts w:ascii="Calibri Light" w:hAnsi="Calibri Light" w:cs="Calibri Light"/>
          <w:color w:val="000000"/>
          <w:sz w:val="22"/>
          <w:szCs w:val="22"/>
        </w:rPr>
        <w:t>streamline</w:t>
      </w:r>
      <w:r w:rsidR="00596360">
        <w:rPr>
          <w:rFonts w:ascii="Calibri Light" w:hAnsi="Calibri Light" w:cs="Calibri Light"/>
          <w:color w:val="000000"/>
          <w:sz w:val="22"/>
          <w:szCs w:val="22"/>
        </w:rPr>
        <w:t>s clear</w:t>
      </w:r>
      <w:r>
        <w:rPr>
          <w:rFonts w:ascii="Calibri Light" w:hAnsi="Calibri Light" w:cs="Calibri Light"/>
          <w:color w:val="000000"/>
          <w:sz w:val="22"/>
          <w:szCs w:val="22"/>
        </w:rPr>
        <w:t xml:space="preserve"> access for clients</w:t>
      </w:r>
      <w:r w:rsidR="00596360">
        <w:rPr>
          <w:rFonts w:ascii="Calibri Light" w:hAnsi="Calibri Light" w:cs="Calibri Light"/>
          <w:color w:val="000000"/>
          <w:sz w:val="22"/>
          <w:szCs w:val="22"/>
        </w:rPr>
        <w:t xml:space="preserve">. </w:t>
      </w:r>
    </w:p>
    <w:p w14:paraId="0DB86C8E" w14:textId="1FDE4885" w:rsidR="00596360" w:rsidRPr="00596360" w:rsidRDefault="00596360"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Offices across the state vary in the programs they offer. Many do attend and partner with area collaboratives.</w:t>
      </w:r>
    </w:p>
    <w:p w14:paraId="2D90DE53" w14:textId="2724C167" w:rsidR="00596360" w:rsidRPr="00596360" w:rsidRDefault="00596360"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There is an effort to develop a list of statewide and regional programs and organization contact list for partners. </w:t>
      </w:r>
    </w:p>
    <w:p w14:paraId="481C650F" w14:textId="31EF602C" w:rsidR="00596360" w:rsidRPr="00DE6755" w:rsidRDefault="00596360"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Welcome ideas on how to make the intake and referral process for young people smoother and easier. If central navigators have had experience or have heard of any challenges young people have shared around the referral and intake </w:t>
      </w:r>
      <w:r w:rsidR="00DE6755">
        <w:rPr>
          <w:rFonts w:ascii="Calibri Light" w:hAnsi="Calibri Light" w:cs="Calibri Light"/>
          <w:color w:val="000000"/>
          <w:sz w:val="22"/>
          <w:szCs w:val="22"/>
        </w:rPr>
        <w:t xml:space="preserve">process with DOL programs, please contact Josh with DOL or Sara </w:t>
      </w:r>
      <w:proofErr w:type="spellStart"/>
      <w:r w:rsidR="00DE6755">
        <w:rPr>
          <w:rFonts w:ascii="Calibri Light" w:hAnsi="Calibri Light" w:cs="Calibri Light"/>
          <w:color w:val="000000"/>
          <w:sz w:val="22"/>
          <w:szCs w:val="22"/>
        </w:rPr>
        <w:t>Riffel</w:t>
      </w:r>
      <w:proofErr w:type="spellEnd"/>
      <w:r w:rsidR="00DE6755">
        <w:rPr>
          <w:rFonts w:ascii="Calibri Light" w:hAnsi="Calibri Light" w:cs="Calibri Light"/>
          <w:color w:val="000000"/>
          <w:sz w:val="22"/>
          <w:szCs w:val="22"/>
        </w:rPr>
        <w:t xml:space="preserve"> at NCFF.</w:t>
      </w:r>
    </w:p>
    <w:p w14:paraId="47493BA5" w14:textId="32CFC456" w:rsidR="00DE6755" w:rsidRPr="00DE6755" w:rsidRDefault="00DE6755"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Expanded unemployment benefits have led to employer competition as employers are looking for employees and not having as many applicants. There is a correlation between </w:t>
      </w:r>
      <w:r>
        <w:rPr>
          <w:rFonts w:ascii="Calibri Light" w:hAnsi="Calibri Light" w:cs="Calibri Light"/>
          <w:color w:val="000000"/>
          <w:sz w:val="22"/>
          <w:szCs w:val="22"/>
        </w:rPr>
        <w:lastRenderedPageBreak/>
        <w:t>the expanded unemployment benefits and individuals not actively searching for employment as they are depending on the temporary benefits. The thing to remember is that these benefits are temporary. The other thing to keep in mind is that future employers may observe that gap in employment and correlate it to the applicant’s character. It’s important to share and educate individuals on the downsides of continuing to depend on these benefits.</w:t>
      </w:r>
    </w:p>
    <w:p w14:paraId="1E016226" w14:textId="1627BCA0" w:rsidR="00DE6755" w:rsidRPr="00DE6755" w:rsidRDefault="00DE6755"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These programs assist job seekers to get the trainings they need to meet the qualifications and build the skills employers are looking for in applicants. </w:t>
      </w:r>
    </w:p>
    <w:p w14:paraId="0D7C1421" w14:textId="0736832E" w:rsidR="00DE6755" w:rsidRPr="00596360" w:rsidRDefault="00DE6755"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The employer competition in finding quality employees will lead to the need to evolve an </w:t>
      </w:r>
      <w:proofErr w:type="gramStart"/>
      <w:r>
        <w:rPr>
          <w:rFonts w:ascii="Calibri Light" w:hAnsi="Calibri Light" w:cs="Calibri Light"/>
          <w:color w:val="000000"/>
          <w:sz w:val="22"/>
          <w:szCs w:val="22"/>
        </w:rPr>
        <w:t>employers</w:t>
      </w:r>
      <w:proofErr w:type="gramEnd"/>
      <w:r>
        <w:rPr>
          <w:rFonts w:ascii="Calibri Light" w:hAnsi="Calibri Light" w:cs="Calibri Light"/>
          <w:color w:val="000000"/>
          <w:sz w:val="22"/>
          <w:szCs w:val="22"/>
        </w:rPr>
        <w:t xml:space="preserve"> own employee benefits. </w:t>
      </w:r>
    </w:p>
    <w:p w14:paraId="06198177" w14:textId="1C102E02" w:rsidR="00596360" w:rsidRPr="00DC4322" w:rsidRDefault="00596360" w:rsidP="00DC4322">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 xml:space="preserve">Contact information: </w:t>
      </w:r>
      <w:hyperlink r:id="rId7" w:history="1">
        <w:r w:rsidRPr="007470A6">
          <w:rPr>
            <w:rStyle w:val="Hyperlink"/>
            <w:rFonts w:ascii="Calibri Light" w:hAnsi="Calibri Light" w:cs="Calibri Light"/>
            <w:sz w:val="22"/>
            <w:szCs w:val="22"/>
          </w:rPr>
          <w:t>Josh.hanson@nebraska.gov</w:t>
        </w:r>
      </w:hyperlink>
      <w:r>
        <w:rPr>
          <w:rFonts w:ascii="Calibri Light" w:hAnsi="Calibri Light" w:cs="Calibri Light"/>
          <w:color w:val="000000"/>
          <w:sz w:val="22"/>
          <w:szCs w:val="22"/>
        </w:rPr>
        <w:t xml:space="preserve"> </w:t>
      </w:r>
    </w:p>
    <w:p w14:paraId="1B2E3856" w14:textId="77777777" w:rsidR="00094B52" w:rsidRPr="00094B52" w:rsidRDefault="00094B52" w:rsidP="00094B52">
      <w:pPr>
        <w:contextualSpacing/>
        <w:rPr>
          <w:color w:val="000000"/>
        </w:rPr>
      </w:pPr>
    </w:p>
    <w:p w14:paraId="218F2064" w14:textId="77777777" w:rsidR="00094B52" w:rsidRPr="00094B52" w:rsidRDefault="00094B52" w:rsidP="00094B52">
      <w:pPr>
        <w:pStyle w:val="ListParagraph"/>
        <w:numPr>
          <w:ilvl w:val="0"/>
          <w:numId w:val="2"/>
        </w:numPr>
        <w:spacing w:before="0" w:beforeAutospacing="0" w:after="0" w:afterAutospacing="0"/>
        <w:contextualSpacing/>
        <w:rPr>
          <w:color w:val="000000"/>
        </w:rPr>
      </w:pPr>
      <w:r w:rsidRPr="00094B52">
        <w:rPr>
          <w:rFonts w:ascii="Calibri Light" w:hAnsi="Calibri Light" w:cs="Calibri Light"/>
          <w:color w:val="000000"/>
          <w:sz w:val="22"/>
          <w:szCs w:val="22"/>
        </w:rPr>
        <w:t>Policy and Advocacy</w:t>
      </w:r>
    </w:p>
    <w:p w14:paraId="5967BABC" w14:textId="5CEE604B" w:rsidR="00094B52" w:rsidRPr="00DE6755" w:rsidRDefault="00094B52" w:rsidP="00094B52">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Tax breaks and Stimulus Supports – Renee Frye, Open Sky Policy Institute</w:t>
      </w:r>
    </w:p>
    <w:p w14:paraId="3FF0F3A4" w14:textId="274360B4" w:rsidR="00DE6755" w:rsidRPr="00551451" w:rsidRDefault="00551451" w:rsidP="00DE6755">
      <w:pPr>
        <w:pStyle w:val="ListParagraph"/>
        <w:numPr>
          <w:ilvl w:val="2"/>
          <w:numId w:val="2"/>
        </w:numPr>
        <w:spacing w:before="0" w:beforeAutospacing="0" w:after="0" w:afterAutospacing="0"/>
        <w:contextualSpacing/>
        <w:rPr>
          <w:color w:val="000000"/>
        </w:rPr>
      </w:pPr>
      <w:r>
        <w:rPr>
          <w:rFonts w:ascii="Calibri Light" w:hAnsi="Calibri Light" w:cs="Calibri Light"/>
          <w:color w:val="000000"/>
          <w:sz w:val="22"/>
          <w:szCs w:val="22"/>
        </w:rPr>
        <w:t xml:space="preserve">American Rescue Plan </w:t>
      </w:r>
    </w:p>
    <w:p w14:paraId="5EE1AE6F" w14:textId="6A94E1DB"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$975 million to Nebraska, $128 million for state capital projects, $667 million to localities PLUS funding for education and housing</w:t>
      </w:r>
    </w:p>
    <w:p w14:paraId="280A03D8" w14:textId="6E616B45"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Allowable uses include responding to COVID</w:t>
      </w:r>
      <w:r w:rsidR="005B2FB3">
        <w:rPr>
          <w:rFonts w:ascii="Calibri Light" w:hAnsi="Calibri Light" w:cs="Calibri Light"/>
          <w:color w:val="000000"/>
          <w:sz w:val="22"/>
          <w:szCs w:val="22"/>
        </w:rPr>
        <w:t xml:space="preserve"> or negative</w:t>
      </w:r>
      <w:r>
        <w:rPr>
          <w:rFonts w:ascii="Calibri Light" w:hAnsi="Calibri Light" w:cs="Calibri Light"/>
          <w:color w:val="000000"/>
          <w:sz w:val="22"/>
          <w:szCs w:val="22"/>
        </w:rPr>
        <w:t xml:space="preserve"> economic effects, provide services up to amount of revenue loss due to pandemic, provide premium pay to essential workers (up to $13 hour in additional pay max of $25k per worker), water, sewer, broadband investments</w:t>
      </w:r>
      <w:r w:rsidR="005B2FB3">
        <w:rPr>
          <w:rFonts w:ascii="Calibri Light" w:hAnsi="Calibri Light" w:cs="Calibri Light"/>
          <w:color w:val="000000"/>
          <w:sz w:val="22"/>
          <w:szCs w:val="22"/>
        </w:rPr>
        <w:t>.</w:t>
      </w:r>
    </w:p>
    <w:p w14:paraId="01E5D94A" w14:textId="77777777" w:rsidR="005B2FB3" w:rsidRPr="005B2FB3"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Can’t use to offset net tax cuts, pension funds</w:t>
      </w:r>
    </w:p>
    <w:p w14:paraId="464F4837" w14:textId="7968C1B7" w:rsidR="00551451" w:rsidRPr="00551451" w:rsidRDefault="005B2FB3"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Mu</w:t>
      </w:r>
      <w:r w:rsidR="00551451">
        <w:rPr>
          <w:rFonts w:ascii="Calibri Light" w:hAnsi="Calibri Light" w:cs="Calibri Light"/>
          <w:color w:val="000000"/>
          <w:sz w:val="22"/>
          <w:szCs w:val="22"/>
        </w:rPr>
        <w:t>st be spent by Dee. 31, 2024</w:t>
      </w:r>
      <w:r>
        <w:rPr>
          <w:rFonts w:ascii="Calibri Light" w:hAnsi="Calibri Light" w:cs="Calibri Light"/>
          <w:color w:val="000000"/>
          <w:sz w:val="22"/>
          <w:szCs w:val="22"/>
        </w:rPr>
        <w:t>; deadlines may vary per funding stream</w:t>
      </w:r>
    </w:p>
    <w:p w14:paraId="10D55E44" w14:textId="6303E15B"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 xml:space="preserve">State needs to send certification letter to Treasury, disbursement much be within 60 days. </w:t>
      </w:r>
    </w:p>
    <w:p w14:paraId="520A5CC1" w14:textId="17E13A4E"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Tax cuts- can’t be used either indirectly or indirectly offset a reduction in the net tax revenue of Nebraska</w:t>
      </w:r>
    </w:p>
    <w:p w14:paraId="131AD5C6" w14:textId="18DEAFD1"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 xml:space="preserve">Last year’s tax revenue is actually a lot better than it was expected to be. There are a lot of questions on what funds can be used to cut taxes. </w:t>
      </w:r>
    </w:p>
    <w:p w14:paraId="320B940F" w14:textId="51DB49CA"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 xml:space="preserve">Encouraging legislators on waiting to hear more on this Plan from Treasury before allowing further tax cuts. </w:t>
      </w:r>
    </w:p>
    <w:p w14:paraId="3920EC7A" w14:textId="0C832607" w:rsidR="00551451" w:rsidRPr="005B2FB3" w:rsidRDefault="00551451" w:rsidP="005B2FB3">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Federal Funding for K-12 Education</w:t>
      </w:r>
      <w:r w:rsidR="005B2FB3">
        <w:rPr>
          <w:rFonts w:ascii="Calibri Light" w:hAnsi="Calibri Light" w:cs="Calibri Light"/>
          <w:color w:val="000000"/>
          <w:sz w:val="22"/>
          <w:szCs w:val="22"/>
        </w:rPr>
        <w:t xml:space="preserve">: </w:t>
      </w:r>
      <w:r w:rsidRPr="005B2FB3">
        <w:rPr>
          <w:rFonts w:ascii="Calibri Light" w:hAnsi="Calibri Light" w:cs="Calibri Light"/>
          <w:color w:val="000000"/>
          <w:sz w:val="22"/>
          <w:szCs w:val="22"/>
        </w:rPr>
        <w:t xml:space="preserve">Nebraska will receive $54,909,000 for K-12 education. </w:t>
      </w:r>
    </w:p>
    <w:p w14:paraId="1E568B40" w14:textId="21F2607E" w:rsidR="005B2FB3" w:rsidRPr="005B2FB3" w:rsidRDefault="005B2FB3" w:rsidP="005B2FB3">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$230 million allocated to Early Childhood and Childcare</w:t>
      </w:r>
    </w:p>
    <w:p w14:paraId="09D136C8" w14:textId="4A7B212A" w:rsidR="00551451" w:rsidRPr="00551451" w:rsidRDefault="00551451" w:rsidP="00551451">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Process on how the funds will be distributed</w:t>
      </w:r>
      <w:r w:rsidR="005B2FB3">
        <w:rPr>
          <w:rFonts w:ascii="Calibri Light" w:hAnsi="Calibri Light" w:cs="Calibri Light"/>
          <w:color w:val="000000"/>
          <w:sz w:val="22"/>
          <w:szCs w:val="22"/>
        </w:rPr>
        <w:t xml:space="preserve"> is still being developed. </w:t>
      </w:r>
      <w:r>
        <w:rPr>
          <w:rFonts w:ascii="Calibri Light" w:hAnsi="Calibri Light" w:cs="Calibri Light"/>
          <w:color w:val="000000"/>
          <w:sz w:val="22"/>
          <w:szCs w:val="22"/>
        </w:rPr>
        <w:t>Encouraged to talk to senators and appropriations committee</w:t>
      </w:r>
      <w:r w:rsidR="005B2FB3">
        <w:rPr>
          <w:rFonts w:ascii="Calibri Light" w:hAnsi="Calibri Light" w:cs="Calibri Light"/>
          <w:color w:val="000000"/>
          <w:sz w:val="22"/>
          <w:szCs w:val="22"/>
        </w:rPr>
        <w:t xml:space="preserve"> about the needs you are seeing in your community. There is a significant amount of funds that are designated to local government, connect to your local officials to find out on how those funds could be used in your community. You can actually utilize further see exactly how much your local government will be receiving, spreadsheet will be developed and shared with communities for reference. </w:t>
      </w:r>
    </w:p>
    <w:p w14:paraId="7B73A89E" w14:textId="4ED7A1EB" w:rsidR="00094B52" w:rsidRPr="005B2FB3" w:rsidRDefault="00094B52" w:rsidP="00094B52">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Jo Giles, CSN</w:t>
      </w:r>
    </w:p>
    <w:p w14:paraId="416BA1B1" w14:textId="32716C44" w:rsidR="005B2FB3" w:rsidRPr="00802685" w:rsidRDefault="005B2FB3" w:rsidP="005B2FB3">
      <w:pPr>
        <w:pStyle w:val="ListParagraph"/>
        <w:numPr>
          <w:ilvl w:val="2"/>
          <w:numId w:val="2"/>
        </w:numPr>
        <w:spacing w:before="0" w:beforeAutospacing="0" w:after="0" w:afterAutospacing="0"/>
        <w:contextualSpacing/>
        <w:rPr>
          <w:color w:val="000000"/>
        </w:rPr>
      </w:pPr>
      <w:r>
        <w:rPr>
          <w:rFonts w:ascii="Calibri Light" w:hAnsi="Calibri Light" w:cs="Calibri Light"/>
          <w:color w:val="000000"/>
          <w:sz w:val="22"/>
          <w:szCs w:val="22"/>
        </w:rPr>
        <w:t xml:space="preserve">Non-profit voice is </w:t>
      </w:r>
      <w:r w:rsidR="00225843">
        <w:rPr>
          <w:rFonts w:ascii="Calibri Light" w:hAnsi="Calibri Light" w:cs="Calibri Light"/>
          <w:color w:val="000000"/>
          <w:sz w:val="22"/>
          <w:szCs w:val="22"/>
        </w:rPr>
        <w:t>critical</w:t>
      </w:r>
      <w:r>
        <w:rPr>
          <w:rFonts w:ascii="Calibri Light" w:hAnsi="Calibri Light" w:cs="Calibri Light"/>
          <w:color w:val="000000"/>
          <w:sz w:val="22"/>
          <w:szCs w:val="22"/>
        </w:rPr>
        <w:t xml:space="preserve"> in policy engagement and there are ways to do it legally with out the worrying of lobbying. </w:t>
      </w:r>
    </w:p>
    <w:p w14:paraId="6505F9EF" w14:textId="755F877F"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lastRenderedPageBreak/>
        <w:t>Education: Informing others about informing others about an issue/problem-usually fair and balanced</w:t>
      </w:r>
    </w:p>
    <w:p w14:paraId="1EC7F9F4" w14:textId="386DE945"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Advocacy: informing others about your opinion on an issue that affects your clients or community</w:t>
      </w:r>
    </w:p>
    <w:p w14:paraId="0FA3BFA5" w14:textId="2BA2CDB2"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Lobbying: informing elected officials or the public on your opinion on legislature</w:t>
      </w:r>
    </w:p>
    <w:p w14:paraId="3F23ECB7" w14:textId="3EEB1DC6"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WHAT NOT TO DO:</w:t>
      </w:r>
    </w:p>
    <w:p w14:paraId="5CE2155C" w14:textId="49D161FA" w:rsidR="00802685" w:rsidRPr="00802685" w:rsidRDefault="00802685" w:rsidP="00802685">
      <w:pPr>
        <w:pStyle w:val="ListParagraph"/>
        <w:numPr>
          <w:ilvl w:val="4"/>
          <w:numId w:val="2"/>
        </w:numPr>
        <w:spacing w:before="0" w:beforeAutospacing="0" w:after="0" w:afterAutospacing="0"/>
        <w:contextualSpacing/>
        <w:rPr>
          <w:color w:val="000000"/>
        </w:rPr>
      </w:pPr>
      <w:r>
        <w:rPr>
          <w:rFonts w:ascii="Calibri Light" w:hAnsi="Calibri Light" w:cs="Calibri Light"/>
          <w:color w:val="000000"/>
          <w:sz w:val="22"/>
          <w:szCs w:val="22"/>
        </w:rPr>
        <w:t xml:space="preserve">Avoid the person: important to avoid criticizing or supporting a candidate, rather focus on the POLICY. </w:t>
      </w:r>
    </w:p>
    <w:p w14:paraId="00A8813A" w14:textId="784F0322"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What can you do?</w:t>
      </w:r>
    </w:p>
    <w:p w14:paraId="307FB0DF" w14:textId="1A5CE506"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Compile narrative, share data and narrative with senators, call or email your senator, call or email the senator that represents your nonprofit district, use legislative comment portal</w:t>
      </w:r>
    </w:p>
    <w:p w14:paraId="78CAD7C4" w14:textId="77777777" w:rsidR="00802685" w:rsidRPr="00802685" w:rsidRDefault="00802685" w:rsidP="00802685">
      <w:pPr>
        <w:pStyle w:val="ListParagraph"/>
        <w:spacing w:before="0" w:beforeAutospacing="0" w:after="0" w:afterAutospacing="0"/>
        <w:ind w:left="2880"/>
        <w:contextualSpacing/>
        <w:rPr>
          <w:color w:val="000000"/>
        </w:rPr>
      </w:pPr>
    </w:p>
    <w:p w14:paraId="3CB5BEB6" w14:textId="219BA7F8" w:rsidR="00094B52" w:rsidRPr="00802685" w:rsidRDefault="00094B52" w:rsidP="00094B52">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 xml:space="preserve">Erin </w:t>
      </w:r>
      <w:proofErr w:type="spellStart"/>
      <w:r w:rsidRPr="00094B52">
        <w:rPr>
          <w:rFonts w:ascii="Calibri Light" w:hAnsi="Calibri Light" w:cs="Calibri Light"/>
          <w:color w:val="000000"/>
          <w:sz w:val="22"/>
          <w:szCs w:val="22"/>
        </w:rPr>
        <w:t>Feichtinger</w:t>
      </w:r>
      <w:proofErr w:type="spellEnd"/>
      <w:r w:rsidRPr="00094B52">
        <w:rPr>
          <w:rFonts w:ascii="Calibri Light" w:hAnsi="Calibri Light" w:cs="Calibri Light"/>
          <w:color w:val="000000"/>
          <w:sz w:val="22"/>
          <w:szCs w:val="22"/>
        </w:rPr>
        <w:t>, Together Omaha</w:t>
      </w:r>
    </w:p>
    <w:p w14:paraId="6B879049" w14:textId="3EC45702" w:rsidR="00802685" w:rsidRPr="00802685" w:rsidRDefault="00802685" w:rsidP="00802685">
      <w:pPr>
        <w:pStyle w:val="ListParagraph"/>
        <w:numPr>
          <w:ilvl w:val="2"/>
          <w:numId w:val="2"/>
        </w:numPr>
        <w:spacing w:before="0" w:beforeAutospacing="0" w:after="0" w:afterAutospacing="0"/>
        <w:contextualSpacing/>
        <w:rPr>
          <w:color w:val="000000"/>
        </w:rPr>
      </w:pPr>
      <w:r>
        <w:rPr>
          <w:rFonts w:ascii="Calibri Light" w:hAnsi="Calibri Light" w:cs="Calibri Light"/>
          <w:color w:val="000000"/>
          <w:sz w:val="22"/>
          <w:szCs w:val="22"/>
        </w:rPr>
        <w:t>LB320</w:t>
      </w:r>
    </w:p>
    <w:p w14:paraId="734B815D" w14:textId="77777777"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We have all seen the intense need and desperation for individuals and families to keep their housing. There is a lack of understanding from legislators on the issues with evictions and housing. There is a huge need for legislators to hear the stories and issues communities are seeing and the needs for protections.</w:t>
      </w:r>
    </w:p>
    <w:p w14:paraId="239377A7" w14:textId="3136B224" w:rsidR="00802685" w:rsidRPr="00802685" w:rsidRDefault="00802685" w:rsidP="00802685">
      <w:pPr>
        <w:pStyle w:val="ListParagraph"/>
        <w:numPr>
          <w:ilvl w:val="3"/>
          <w:numId w:val="2"/>
        </w:numPr>
        <w:spacing w:before="0" w:beforeAutospacing="0" w:after="0" w:afterAutospacing="0"/>
        <w:contextualSpacing/>
        <w:rPr>
          <w:color w:val="000000"/>
        </w:rPr>
      </w:pPr>
      <w:r>
        <w:rPr>
          <w:rFonts w:ascii="Calibri Light" w:hAnsi="Calibri Light" w:cs="Calibri Light"/>
          <w:color w:val="000000"/>
          <w:sz w:val="22"/>
          <w:szCs w:val="22"/>
        </w:rPr>
        <w:t xml:space="preserve">Contact: </w:t>
      </w:r>
      <w:r w:rsidRPr="00802685">
        <w:rPr>
          <w:rFonts w:ascii="Calibri Light" w:hAnsi="Calibri Light" w:cs="Calibri Light"/>
          <w:color w:val="000000"/>
          <w:sz w:val="22"/>
          <w:szCs w:val="22"/>
        </w:rPr>
        <w:t>efeichtinger@togetheromaha.org</w:t>
      </w:r>
    </w:p>
    <w:p w14:paraId="6FCA89C8" w14:textId="77777777" w:rsidR="00094B52" w:rsidRPr="00094B52" w:rsidRDefault="00094B52" w:rsidP="00094B52">
      <w:pPr>
        <w:contextualSpacing/>
        <w:rPr>
          <w:color w:val="000000"/>
        </w:rPr>
      </w:pPr>
    </w:p>
    <w:p w14:paraId="1088D774" w14:textId="7A3E21FD" w:rsidR="00094B52" w:rsidRPr="00094B52" w:rsidRDefault="00094B52" w:rsidP="00094B52">
      <w:pPr>
        <w:pStyle w:val="ListParagraph"/>
        <w:numPr>
          <w:ilvl w:val="0"/>
          <w:numId w:val="3"/>
        </w:numPr>
        <w:spacing w:before="0" w:beforeAutospacing="0" w:after="0" w:afterAutospacing="0"/>
        <w:contextualSpacing/>
        <w:rPr>
          <w:color w:val="000000"/>
        </w:rPr>
      </w:pPr>
      <w:r w:rsidRPr="00094B52">
        <w:rPr>
          <w:rFonts w:ascii="Calibri Light" w:hAnsi="Calibri Light" w:cs="Calibri Light"/>
          <w:color w:val="000000"/>
          <w:sz w:val="22"/>
          <w:szCs w:val="22"/>
        </w:rPr>
        <w:t>Housing Task Force</w:t>
      </w:r>
    </w:p>
    <w:p w14:paraId="68463611" w14:textId="7CE2C5CB" w:rsidR="00802685" w:rsidRPr="00802685" w:rsidRDefault="00094B52" w:rsidP="00802685">
      <w:pPr>
        <w:pStyle w:val="ListParagraph"/>
        <w:numPr>
          <w:ilvl w:val="1"/>
          <w:numId w:val="2"/>
        </w:numPr>
        <w:spacing w:before="0" w:beforeAutospacing="0" w:after="0" w:afterAutospacing="0"/>
        <w:contextualSpacing/>
        <w:rPr>
          <w:color w:val="000000"/>
        </w:rPr>
      </w:pPr>
      <w:r w:rsidRPr="00802685">
        <w:rPr>
          <w:rFonts w:ascii="Calibri Light" w:hAnsi="Calibri Light" w:cs="Calibri Light"/>
          <w:color w:val="000000"/>
          <w:sz w:val="22"/>
          <w:szCs w:val="22"/>
        </w:rPr>
        <w:t>John Turner, NIFA</w:t>
      </w:r>
      <w:r w:rsidR="00802685">
        <w:rPr>
          <w:rFonts w:ascii="Calibri Light" w:hAnsi="Calibri Light" w:cs="Calibri Light"/>
          <w:color w:val="000000"/>
          <w:sz w:val="22"/>
          <w:szCs w:val="22"/>
        </w:rPr>
        <w:t xml:space="preserve"> </w:t>
      </w:r>
      <w:r w:rsidR="00802685" w:rsidRPr="00802685">
        <w:rPr>
          <w:rFonts w:ascii="Calibri Light" w:hAnsi="Calibri Light" w:cs="Calibri Light"/>
          <w:color w:val="000000"/>
          <w:sz w:val="22"/>
          <w:szCs w:val="22"/>
        </w:rPr>
        <w:t>Check NIFA's website and YouTube Channel to watch yesterday's webinar.  www.nifa.org and www.youtube.com/NIFAHousing</w:t>
      </w:r>
    </w:p>
    <w:p w14:paraId="588F813B" w14:textId="0E18CB91" w:rsidR="00094B52" w:rsidRPr="00802685" w:rsidRDefault="00094B52" w:rsidP="00662E1A">
      <w:pPr>
        <w:pStyle w:val="ListParagraph"/>
        <w:numPr>
          <w:ilvl w:val="1"/>
          <w:numId w:val="2"/>
        </w:numPr>
        <w:spacing w:before="0" w:beforeAutospacing="0" w:after="0" w:afterAutospacing="0"/>
        <w:contextualSpacing/>
        <w:rPr>
          <w:color w:val="000000"/>
        </w:rPr>
      </w:pPr>
      <w:r w:rsidRPr="00802685">
        <w:rPr>
          <w:rFonts w:ascii="Calibri Light" w:hAnsi="Calibri Light" w:cs="Calibri Light"/>
          <w:color w:val="000000"/>
          <w:sz w:val="22"/>
          <w:szCs w:val="22"/>
        </w:rPr>
        <w:t>Randy McCoy, MAACH</w:t>
      </w:r>
    </w:p>
    <w:p w14:paraId="145DA14F" w14:textId="7E0BD5F2" w:rsidR="00094B52" w:rsidRPr="00094B52" w:rsidRDefault="00094B52" w:rsidP="00094B52">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Jeff Chambers, CCFL</w:t>
      </w:r>
    </w:p>
    <w:p w14:paraId="271B9F93" w14:textId="77777777" w:rsidR="00094B52" w:rsidRPr="00094B52" w:rsidRDefault="00094B52" w:rsidP="00094B52">
      <w:pPr>
        <w:contextualSpacing/>
        <w:rPr>
          <w:color w:val="000000"/>
        </w:rPr>
      </w:pPr>
    </w:p>
    <w:p w14:paraId="67020440" w14:textId="77777777" w:rsidR="00094B52" w:rsidRPr="00094B52" w:rsidRDefault="00094B52" w:rsidP="00094B52">
      <w:pPr>
        <w:pStyle w:val="ListParagraph"/>
        <w:numPr>
          <w:ilvl w:val="0"/>
          <w:numId w:val="2"/>
        </w:numPr>
        <w:spacing w:before="0" w:beforeAutospacing="0" w:after="0" w:afterAutospacing="0"/>
        <w:contextualSpacing/>
        <w:rPr>
          <w:color w:val="000000"/>
        </w:rPr>
      </w:pPr>
      <w:r w:rsidRPr="00094B52">
        <w:rPr>
          <w:rFonts w:ascii="Calibri Light" w:hAnsi="Calibri Light" w:cs="Calibri Light"/>
          <w:color w:val="000000"/>
          <w:sz w:val="22"/>
          <w:szCs w:val="22"/>
        </w:rPr>
        <w:t>Immigrant Families Task Force</w:t>
      </w:r>
    </w:p>
    <w:p w14:paraId="536A0010" w14:textId="66E4D9EF" w:rsidR="00094B52" w:rsidRPr="00DE6755" w:rsidRDefault="00094B52" w:rsidP="00094B52">
      <w:pPr>
        <w:pStyle w:val="ListParagraph"/>
        <w:numPr>
          <w:ilvl w:val="1"/>
          <w:numId w:val="2"/>
        </w:numPr>
        <w:spacing w:before="0" w:beforeAutospacing="0" w:after="0" w:afterAutospacing="0"/>
        <w:contextualSpacing/>
        <w:rPr>
          <w:color w:val="000000"/>
        </w:rPr>
      </w:pPr>
      <w:r w:rsidRPr="00094B52">
        <w:rPr>
          <w:rFonts w:ascii="Calibri Light" w:hAnsi="Calibri Light" w:cs="Calibri Light"/>
          <w:color w:val="000000"/>
          <w:sz w:val="22"/>
          <w:szCs w:val="22"/>
        </w:rPr>
        <w:t>Leonor Fuh</w:t>
      </w:r>
      <w:r>
        <w:rPr>
          <w:rFonts w:ascii="Calibri Light" w:hAnsi="Calibri Light" w:cs="Calibri Light"/>
          <w:color w:val="000000"/>
          <w:sz w:val="22"/>
          <w:szCs w:val="22"/>
        </w:rPr>
        <w:t>r</w:t>
      </w:r>
      <w:r w:rsidRPr="00094B52">
        <w:rPr>
          <w:rFonts w:ascii="Calibri Light" w:hAnsi="Calibri Light" w:cs="Calibri Light"/>
          <w:color w:val="000000"/>
          <w:sz w:val="22"/>
          <w:szCs w:val="22"/>
        </w:rPr>
        <w:t>er</w:t>
      </w:r>
    </w:p>
    <w:p w14:paraId="0404A8AF" w14:textId="41C7E8C3" w:rsidR="00802685" w:rsidRPr="00802685" w:rsidRDefault="005B2FB3" w:rsidP="00802685">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Immigrant Families taskforce meeting will be Thursday March 25</w:t>
      </w:r>
      <w:r w:rsidRPr="005B2FB3">
        <w:rPr>
          <w:rFonts w:ascii="Calibri Light" w:hAnsi="Calibri Light" w:cs="Calibri Light"/>
          <w:color w:val="000000"/>
          <w:sz w:val="22"/>
          <w:szCs w:val="22"/>
          <w:vertAlign w:val="superscript"/>
        </w:rPr>
        <w:t>th</w:t>
      </w:r>
      <w:r>
        <w:rPr>
          <w:rFonts w:ascii="Calibri Light" w:hAnsi="Calibri Light" w:cs="Calibri Light"/>
          <w:color w:val="000000"/>
          <w:sz w:val="22"/>
          <w:szCs w:val="22"/>
        </w:rPr>
        <w:t xml:space="preserve"> from 10:30am-11:30am. </w:t>
      </w:r>
      <w:hyperlink r:id="rId8" w:history="1">
        <w:r w:rsidRPr="007470A6">
          <w:rPr>
            <w:rStyle w:val="Hyperlink"/>
            <w:rFonts w:ascii="Calibri Light" w:hAnsi="Calibri Light" w:cs="Calibri Light"/>
            <w:sz w:val="22"/>
            <w:szCs w:val="22"/>
          </w:rPr>
          <w:t>leonorfuhrer@gmail.com</w:t>
        </w:r>
      </w:hyperlink>
      <w:r>
        <w:rPr>
          <w:rFonts w:ascii="Calibri Light" w:hAnsi="Calibri Light" w:cs="Calibri Light"/>
          <w:color w:val="000000"/>
          <w:sz w:val="22"/>
          <w:szCs w:val="22"/>
        </w:rPr>
        <w:t xml:space="preserve"> </w:t>
      </w:r>
    </w:p>
    <w:p w14:paraId="2D395A9B" w14:textId="12778675" w:rsidR="00802685" w:rsidRPr="00802685" w:rsidRDefault="00802685" w:rsidP="00802685">
      <w:pPr>
        <w:pStyle w:val="ListParagraph"/>
        <w:numPr>
          <w:ilvl w:val="1"/>
          <w:numId w:val="2"/>
        </w:numPr>
        <w:spacing w:before="0" w:beforeAutospacing="0" w:after="0" w:afterAutospacing="0"/>
        <w:contextualSpacing/>
        <w:rPr>
          <w:color w:val="000000"/>
        </w:rPr>
      </w:pPr>
      <w:r>
        <w:rPr>
          <w:rFonts w:ascii="Calibri Light" w:hAnsi="Calibri Light" w:cs="Calibri Light"/>
          <w:color w:val="000000"/>
          <w:sz w:val="22"/>
          <w:szCs w:val="22"/>
        </w:rPr>
        <w:t>Topics will include:</w:t>
      </w:r>
    </w:p>
    <w:p w14:paraId="50B546DF" w14:textId="54ACCB6B" w:rsidR="00802685" w:rsidRPr="00DE6755" w:rsidRDefault="00802685" w:rsidP="00802685">
      <w:pPr>
        <w:pStyle w:val="ListParagraph"/>
        <w:numPr>
          <w:ilvl w:val="2"/>
          <w:numId w:val="2"/>
        </w:numPr>
        <w:spacing w:before="0" w:beforeAutospacing="0" w:after="0" w:afterAutospacing="0"/>
        <w:contextualSpacing/>
        <w:rPr>
          <w:color w:val="000000"/>
        </w:rPr>
      </w:pPr>
      <w:r>
        <w:rPr>
          <w:rFonts w:ascii="Calibri Light" w:hAnsi="Calibri Light" w:cs="Calibri Light"/>
          <w:color w:val="000000"/>
          <w:sz w:val="22"/>
          <w:szCs w:val="22"/>
        </w:rPr>
        <w:t xml:space="preserve">ERA Funds: available to be accessed by DACA youth and legal residents </w:t>
      </w:r>
    </w:p>
    <w:p w14:paraId="556CBE3D" w14:textId="77777777" w:rsidR="00802685" w:rsidRPr="005B2FB3" w:rsidRDefault="00802685" w:rsidP="00802685">
      <w:pPr>
        <w:pStyle w:val="ListParagraph"/>
        <w:numPr>
          <w:ilvl w:val="2"/>
          <w:numId w:val="2"/>
        </w:numPr>
        <w:spacing w:before="0" w:beforeAutospacing="0" w:after="0" w:afterAutospacing="0"/>
        <w:contextualSpacing/>
        <w:rPr>
          <w:color w:val="000000"/>
        </w:rPr>
      </w:pPr>
      <w:r>
        <w:rPr>
          <w:rFonts w:ascii="Calibri Light" w:hAnsi="Calibri Light" w:cs="Calibri Light"/>
          <w:color w:val="000000"/>
          <w:sz w:val="22"/>
          <w:szCs w:val="22"/>
        </w:rPr>
        <w:t>Public Charge Rule was dismissed allowing access to services and supports that previously discouraged for families in the process of achieving citizenship</w:t>
      </w:r>
    </w:p>
    <w:p w14:paraId="726E3C04" w14:textId="756E97CD" w:rsidR="00094B52" w:rsidRPr="00802685" w:rsidRDefault="00094B52" w:rsidP="00802685">
      <w:pPr>
        <w:pStyle w:val="ListParagraph"/>
        <w:spacing w:before="0" w:beforeAutospacing="0" w:after="0" w:afterAutospacing="0"/>
        <w:ind w:left="1440"/>
        <w:contextualSpacing/>
        <w:rPr>
          <w:color w:val="000000"/>
        </w:rPr>
      </w:pPr>
    </w:p>
    <w:p w14:paraId="2EC2867D" w14:textId="77777777" w:rsidR="00094B52" w:rsidRPr="00094B52" w:rsidRDefault="00094B52" w:rsidP="00094B52">
      <w:pPr>
        <w:contextualSpacing/>
        <w:rPr>
          <w:color w:val="000000"/>
        </w:rPr>
      </w:pPr>
    </w:p>
    <w:p w14:paraId="4A1E3AE3"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b/>
          <w:bCs/>
          <w:color w:val="000000"/>
          <w:sz w:val="22"/>
          <w:szCs w:val="22"/>
        </w:rPr>
        <w:t>All notes, audio, and chat box recordings are posted at </w:t>
      </w:r>
      <w:hyperlink r:id="rId9" w:history="1">
        <w:r w:rsidRPr="00094B52">
          <w:rPr>
            <w:rFonts w:ascii="Calibri Light" w:eastAsia="Times New Roman" w:hAnsi="Calibri Light" w:cs="Calibri Light"/>
            <w:b/>
            <w:bCs/>
            <w:color w:val="0563C1"/>
            <w:sz w:val="22"/>
            <w:szCs w:val="22"/>
            <w:u w:val="single"/>
          </w:rPr>
          <w:t>https://www.nebraskachildren.org/frequently-asked-questions-for-communities.html</w:t>
        </w:r>
      </w:hyperlink>
    </w:p>
    <w:p w14:paraId="04C60477"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b/>
          <w:bCs/>
          <w:color w:val="000000"/>
          <w:sz w:val="22"/>
          <w:szCs w:val="22"/>
        </w:rPr>
        <w:t> </w:t>
      </w:r>
    </w:p>
    <w:p w14:paraId="3BA5EF38" w14:textId="77777777" w:rsidR="00094B52" w:rsidRPr="00094B52" w:rsidRDefault="00094B52" w:rsidP="00094B52">
      <w:pPr>
        <w:contextualSpacing/>
        <w:rPr>
          <w:rFonts w:ascii="Calibri" w:eastAsia="Times New Roman" w:hAnsi="Calibri" w:cs="Calibri"/>
          <w:color w:val="000000"/>
          <w:sz w:val="22"/>
          <w:szCs w:val="22"/>
        </w:rPr>
      </w:pPr>
      <w:r w:rsidRPr="00094B52">
        <w:rPr>
          <w:rFonts w:ascii="Calibri Light" w:eastAsia="Times New Roman" w:hAnsi="Calibri Light" w:cs="Calibri Light"/>
          <w:b/>
          <w:bCs/>
          <w:color w:val="000000"/>
          <w:sz w:val="22"/>
          <w:szCs w:val="22"/>
        </w:rPr>
        <w:t>Next Call:  April 1, 2021, 10am CST</w:t>
      </w:r>
    </w:p>
    <w:p w14:paraId="67D714B4" w14:textId="77777777" w:rsidR="00094B52" w:rsidRPr="00094B52" w:rsidRDefault="00094B52" w:rsidP="00094B52">
      <w:pPr>
        <w:rPr>
          <w:rFonts w:ascii="Calibri" w:eastAsia="Times New Roman" w:hAnsi="Calibri" w:cs="Calibri"/>
          <w:color w:val="000000"/>
          <w:sz w:val="22"/>
          <w:szCs w:val="22"/>
        </w:rPr>
      </w:pPr>
      <w:r w:rsidRPr="00094B52">
        <w:rPr>
          <w:rFonts w:ascii="Calibri" w:eastAsia="Times New Roman" w:hAnsi="Calibri" w:cs="Calibri"/>
          <w:color w:val="000000"/>
          <w:sz w:val="22"/>
          <w:szCs w:val="22"/>
        </w:rPr>
        <w:t> </w:t>
      </w:r>
    </w:p>
    <w:p w14:paraId="414223AB" w14:textId="77777777" w:rsidR="00094B52" w:rsidRPr="00094B52" w:rsidRDefault="00094B52" w:rsidP="00094B52">
      <w:pPr>
        <w:rPr>
          <w:rFonts w:ascii="Calibri" w:eastAsia="Times New Roman" w:hAnsi="Calibri" w:cs="Calibri"/>
          <w:color w:val="000000"/>
          <w:sz w:val="22"/>
          <w:szCs w:val="22"/>
        </w:rPr>
      </w:pPr>
      <w:r w:rsidRPr="00094B52">
        <w:rPr>
          <w:rFonts w:ascii="Calibri" w:eastAsia="Times New Roman" w:hAnsi="Calibri" w:cs="Calibri"/>
          <w:color w:val="000000"/>
          <w:sz w:val="22"/>
          <w:szCs w:val="22"/>
        </w:rPr>
        <w:t> </w:t>
      </w:r>
    </w:p>
    <w:p w14:paraId="41613F9B" w14:textId="77777777" w:rsidR="00C36E64" w:rsidRDefault="00225843"/>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57EE7"/>
    <w:multiLevelType w:val="hybridMultilevel"/>
    <w:tmpl w:val="6694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E7094"/>
    <w:multiLevelType w:val="multilevel"/>
    <w:tmpl w:val="60DA1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70EDE"/>
    <w:multiLevelType w:val="hybridMultilevel"/>
    <w:tmpl w:val="3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2"/>
    <w:rsid w:val="00094B52"/>
    <w:rsid w:val="00225843"/>
    <w:rsid w:val="004E1223"/>
    <w:rsid w:val="00532884"/>
    <w:rsid w:val="00551451"/>
    <w:rsid w:val="00596360"/>
    <w:rsid w:val="005B2FB3"/>
    <w:rsid w:val="006D7417"/>
    <w:rsid w:val="00802685"/>
    <w:rsid w:val="00844A44"/>
    <w:rsid w:val="00B8289A"/>
    <w:rsid w:val="00DC4322"/>
    <w:rsid w:val="00D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5A1F7"/>
  <w15:chartTrackingRefBased/>
  <w15:docId w15:val="{F1313420-C0E8-A04A-82A8-00A2314F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2"/>
    <w:rPr>
      <w:color w:val="0000FF"/>
      <w:u w:val="single"/>
    </w:rPr>
  </w:style>
  <w:style w:type="paragraph" w:styleId="ListParagraph">
    <w:name w:val="List Paragraph"/>
    <w:basedOn w:val="Normal"/>
    <w:uiPriority w:val="34"/>
    <w:qFormat/>
    <w:rsid w:val="00094B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4B52"/>
  </w:style>
  <w:style w:type="character" w:styleId="UnresolvedMention">
    <w:name w:val="Unresolved Mention"/>
    <w:basedOn w:val="DefaultParagraphFont"/>
    <w:uiPriority w:val="99"/>
    <w:semiHidden/>
    <w:unhideWhenUsed/>
    <w:rsid w:val="00B82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2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fuhrer@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sh.hanson@nebrask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ies1stpartnership.org" TargetMode="External"/><Relationship Id="rId11" Type="http://schemas.openxmlformats.org/officeDocument/2006/relationships/theme" Target="theme/theme1.xml"/><Relationship Id="rId5" Type="http://schemas.openxmlformats.org/officeDocument/2006/relationships/hyperlink" Target="https://zoom.us/j/91496192036?pwd=R3NrdWVrT1UxQkVKd0dXQnhNY3hjd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braskachildren.org/frequently-asked-questions-for-communities.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0127087A-C0DD-4968-A94C-083B2F3C2BBF}"/>
</file>

<file path=customXml/itemProps2.xml><?xml version="1.0" encoding="utf-8"?>
<ds:datastoreItem xmlns:ds="http://schemas.openxmlformats.org/officeDocument/2006/customXml" ds:itemID="{135E0AD1-E69D-4164-A64D-A65EBC48A79A}"/>
</file>

<file path=customXml/itemProps3.xml><?xml version="1.0" encoding="utf-8"?>
<ds:datastoreItem xmlns:ds="http://schemas.openxmlformats.org/officeDocument/2006/customXml" ds:itemID="{87B4D063-E8AC-44E0-B031-64A32DD0D995}"/>
</file>

<file path=docProps/app.xml><?xml version="1.0" encoding="utf-8"?>
<Properties xmlns="http://schemas.openxmlformats.org/officeDocument/2006/extended-properties" xmlns:vt="http://schemas.openxmlformats.org/officeDocument/2006/docPropsVTypes">
  <Template>Normal.dotm</Template>
  <TotalTime>86</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2021-03-18T14:33:00Z</dcterms:created>
  <dcterms:modified xsi:type="dcterms:W3CDTF">2021-03-18T16:36:00Z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