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4734" w14:textId="69D3631F" w:rsidR="00FF74C3" w:rsidRDefault="0048002A" w:rsidP="0048002A">
      <w:pPr>
        <w:jc w:val="center"/>
      </w:pPr>
      <w:r>
        <w:t>Greater NE Community Response Call</w:t>
      </w:r>
    </w:p>
    <w:p w14:paraId="6D8E8F20" w14:textId="3877763A" w:rsidR="0048002A" w:rsidRDefault="0048002A" w:rsidP="0048002A">
      <w:pPr>
        <w:jc w:val="center"/>
      </w:pPr>
      <w:r>
        <w:t xml:space="preserve">April </w:t>
      </w:r>
      <w:r w:rsidR="009222EF">
        <w:t>22</w:t>
      </w:r>
      <w:r w:rsidR="009222EF" w:rsidRPr="009222EF">
        <w:rPr>
          <w:vertAlign w:val="superscript"/>
        </w:rPr>
        <w:t>nd</w:t>
      </w:r>
      <w:r>
        <w:t>, 2020</w:t>
      </w:r>
    </w:p>
    <w:p w14:paraId="7FAFE62E" w14:textId="1A1E60C9" w:rsidR="0048002A" w:rsidRDefault="0048002A" w:rsidP="0048002A">
      <w:pPr>
        <w:jc w:val="center"/>
      </w:pPr>
    </w:p>
    <w:p w14:paraId="1A73AC0E" w14:textId="629C4EEE" w:rsidR="0048002A" w:rsidRDefault="0048002A" w:rsidP="0048002A">
      <w:pPr>
        <w:jc w:val="center"/>
      </w:pPr>
    </w:p>
    <w:p w14:paraId="218CE2FE" w14:textId="163255BA" w:rsidR="0048002A" w:rsidRDefault="0048002A" w:rsidP="0048002A">
      <w:r>
        <w:t>Agenda:</w:t>
      </w:r>
    </w:p>
    <w:p w14:paraId="240F7193" w14:textId="7F84E64C" w:rsidR="0048002A" w:rsidRDefault="0048002A" w:rsidP="0048002A"/>
    <w:p w14:paraId="165A91E4" w14:textId="06866EA1" w:rsidR="00BA3783" w:rsidRDefault="0091515C" w:rsidP="00BA3783">
      <w:pPr>
        <w:pStyle w:val="ListParagraph"/>
        <w:numPr>
          <w:ilvl w:val="0"/>
          <w:numId w:val="1"/>
        </w:numPr>
      </w:pPr>
      <w:r>
        <w:t>Research and Evaluation</w:t>
      </w:r>
    </w:p>
    <w:p w14:paraId="6E4EBE6C" w14:textId="0D6C2302" w:rsidR="0091515C" w:rsidRDefault="0091515C" w:rsidP="0091515C">
      <w:pPr>
        <w:pStyle w:val="ListParagraph"/>
        <w:numPr>
          <w:ilvl w:val="1"/>
          <w:numId w:val="1"/>
        </w:numPr>
      </w:pPr>
      <w:r>
        <w:t>Quick</w:t>
      </w:r>
      <w:r w:rsidR="00391C12">
        <w:t>B</w:t>
      </w:r>
      <w:r>
        <w:t>ase reports</w:t>
      </w:r>
    </w:p>
    <w:p w14:paraId="0887AFDD" w14:textId="4D4843B2" w:rsidR="0063065B" w:rsidRDefault="0063065B" w:rsidP="0063065B">
      <w:pPr>
        <w:pStyle w:val="ListParagraph"/>
        <w:numPr>
          <w:ilvl w:val="2"/>
          <w:numId w:val="1"/>
        </w:numPr>
      </w:pPr>
      <w:r>
        <w:t>Walk through of canned reports available</w:t>
      </w:r>
    </w:p>
    <w:p w14:paraId="6859DD80" w14:textId="51CBA588" w:rsidR="0063065B" w:rsidRDefault="004D0271" w:rsidP="0063065B">
      <w:pPr>
        <w:pStyle w:val="ListParagraph"/>
        <w:numPr>
          <w:ilvl w:val="2"/>
          <w:numId w:val="1"/>
        </w:numPr>
      </w:pPr>
      <w:r>
        <w:t>Working on additional canned reports – please send suggestions of what would be useful – reports on children in the home, reports on support services funds</w:t>
      </w:r>
    </w:p>
    <w:p w14:paraId="0C9A358A" w14:textId="5FE4A565" w:rsidR="004D0271" w:rsidRDefault="004D0271" w:rsidP="0063065B">
      <w:pPr>
        <w:pStyle w:val="ListParagraph"/>
        <w:numPr>
          <w:ilvl w:val="2"/>
          <w:numId w:val="1"/>
        </w:numPr>
      </w:pPr>
      <w:r>
        <w:t xml:space="preserve">There are short, 5 minute or less videos on Box </w:t>
      </w:r>
      <w:r w:rsidR="00B90349">
        <w:t>to learn how to pull down information in real-time to use in your community conversations and planning</w:t>
      </w:r>
    </w:p>
    <w:p w14:paraId="1B084294" w14:textId="0547381A" w:rsidR="00040711" w:rsidRDefault="00040711" w:rsidP="0091515C">
      <w:pPr>
        <w:pStyle w:val="ListParagraph"/>
        <w:numPr>
          <w:ilvl w:val="1"/>
          <w:numId w:val="1"/>
        </w:numPr>
      </w:pPr>
      <w:r>
        <w:t>Community Opportunity Map</w:t>
      </w:r>
    </w:p>
    <w:p w14:paraId="183FE59C" w14:textId="14AA0F7F" w:rsidR="0063065B" w:rsidRDefault="0063065B" w:rsidP="0063065B">
      <w:pPr>
        <w:pStyle w:val="ListParagraph"/>
        <w:numPr>
          <w:ilvl w:val="2"/>
          <w:numId w:val="1"/>
        </w:numPr>
      </w:pPr>
      <w:r>
        <w:t>Neopportunitymap.org</w:t>
      </w:r>
    </w:p>
    <w:p w14:paraId="5B213C9F" w14:textId="34A9F919" w:rsidR="0063065B" w:rsidRDefault="0063065B" w:rsidP="0063065B">
      <w:pPr>
        <w:pStyle w:val="ListParagraph"/>
        <w:numPr>
          <w:ilvl w:val="2"/>
          <w:numId w:val="1"/>
        </w:numPr>
      </w:pPr>
      <w:r>
        <w:t>Currently 2017 data</w:t>
      </w:r>
    </w:p>
    <w:p w14:paraId="77C60B12" w14:textId="61AA0954" w:rsidR="0063065B" w:rsidRDefault="0063065B" w:rsidP="0063065B">
      <w:pPr>
        <w:pStyle w:val="ListParagraph"/>
        <w:numPr>
          <w:ilvl w:val="3"/>
          <w:numId w:val="1"/>
        </w:numPr>
      </w:pPr>
      <w:r>
        <w:t>Useful in grant reports or gathering information on who is being reached in your community area</w:t>
      </w:r>
    </w:p>
    <w:p w14:paraId="5334BC19" w14:textId="105A23C3" w:rsidR="00B90349" w:rsidRDefault="00B90349" w:rsidP="00B90349">
      <w:pPr>
        <w:pStyle w:val="ListParagraph"/>
        <w:numPr>
          <w:ilvl w:val="2"/>
          <w:numId w:val="1"/>
        </w:numPr>
      </w:pPr>
      <w:r>
        <w:t>Input on next phase of updates</w:t>
      </w:r>
    </w:p>
    <w:p w14:paraId="2C34A889" w14:textId="2A925620" w:rsidR="00C7096E" w:rsidRDefault="00C7096E" w:rsidP="00B90349">
      <w:pPr>
        <w:pStyle w:val="ListParagraph"/>
        <w:numPr>
          <w:ilvl w:val="3"/>
          <w:numId w:val="1"/>
        </w:numPr>
      </w:pPr>
      <w:r>
        <w:t>Will send out options in writing, please provide any input on what you would find helpful</w:t>
      </w:r>
    </w:p>
    <w:p w14:paraId="02F2E9BF" w14:textId="525371EF" w:rsidR="00D94C9D" w:rsidRDefault="00D94C9D" w:rsidP="00707B4A">
      <w:pPr>
        <w:pStyle w:val="ListParagraph"/>
        <w:numPr>
          <w:ilvl w:val="0"/>
          <w:numId w:val="1"/>
        </w:numPr>
      </w:pPr>
      <w:r>
        <w:t>Ho</w:t>
      </w:r>
      <w:r w:rsidR="00664D22">
        <w:t>tel Vouchers</w:t>
      </w:r>
      <w:r w:rsidR="00E44382">
        <w:t>/Housing Updates</w:t>
      </w:r>
    </w:p>
    <w:p w14:paraId="6646C872" w14:textId="3BC84BB9" w:rsidR="000B0A82" w:rsidRDefault="00EF1AF1" w:rsidP="000B0A82">
      <w:pPr>
        <w:pStyle w:val="ListParagraph"/>
        <w:numPr>
          <w:ilvl w:val="1"/>
          <w:numId w:val="1"/>
        </w:numPr>
      </w:pPr>
      <w:r>
        <w:t>CoC – Continuums of Care</w:t>
      </w:r>
    </w:p>
    <w:p w14:paraId="0E0DCE4E" w14:textId="1E06EAEA" w:rsidR="00EF1AF1" w:rsidRDefault="00EF1AF1" w:rsidP="00EF1AF1">
      <w:pPr>
        <w:pStyle w:val="ListParagraph"/>
        <w:numPr>
          <w:ilvl w:val="2"/>
          <w:numId w:val="1"/>
        </w:numPr>
      </w:pPr>
      <w:r>
        <w:t xml:space="preserve">Local CoCs, as well as </w:t>
      </w:r>
      <w:r w:rsidR="0038455A">
        <w:t>three Coordinated Cares across the state</w:t>
      </w:r>
    </w:p>
    <w:p w14:paraId="37718458" w14:textId="45452A12" w:rsidR="0038455A" w:rsidRDefault="0038455A" w:rsidP="0038455A">
      <w:pPr>
        <w:pStyle w:val="ListParagraph"/>
        <w:numPr>
          <w:ilvl w:val="3"/>
          <w:numId w:val="1"/>
        </w:numPr>
      </w:pPr>
      <w:r>
        <w:t>Balance of State – everywhere except Lincoln, Douglas, and Sarpy County (Omaha Match)</w:t>
      </w:r>
    </w:p>
    <w:p w14:paraId="096BD786" w14:textId="26BFBB95" w:rsidR="00F064DA" w:rsidRDefault="00F064DA" w:rsidP="00F064DA">
      <w:pPr>
        <w:pStyle w:val="ListParagraph"/>
        <w:numPr>
          <w:ilvl w:val="1"/>
          <w:numId w:val="1"/>
        </w:numPr>
      </w:pPr>
      <w:r>
        <w:t>When social distancing regulations first began, people were locked down in shelters</w:t>
      </w:r>
    </w:p>
    <w:p w14:paraId="248BFA34" w14:textId="647D480E" w:rsidR="00F064DA" w:rsidRDefault="00F064DA" w:rsidP="00F064DA">
      <w:pPr>
        <w:pStyle w:val="ListParagraph"/>
        <w:numPr>
          <w:ilvl w:val="1"/>
          <w:numId w:val="1"/>
        </w:numPr>
      </w:pPr>
      <w:r>
        <w:t>Effect and dynamics changing with street outreach, and shelters having to develop COVID 19 policies to protect the staff and residents</w:t>
      </w:r>
    </w:p>
    <w:p w14:paraId="35423886" w14:textId="533754A5" w:rsidR="00DC45A7" w:rsidRDefault="00DC45A7" w:rsidP="00DC45A7">
      <w:pPr>
        <w:pStyle w:val="ListParagraph"/>
        <w:numPr>
          <w:ilvl w:val="2"/>
          <w:numId w:val="1"/>
        </w:numPr>
      </w:pPr>
      <w:r>
        <w:t>If you are currently in a shelter, you can stay and remain there until lockdown</w:t>
      </w:r>
    </w:p>
    <w:p w14:paraId="0CB71C94" w14:textId="3DEA5332" w:rsidR="00DC45A7" w:rsidRDefault="00DC45A7" w:rsidP="00DC45A7">
      <w:pPr>
        <w:pStyle w:val="ListParagraph"/>
        <w:numPr>
          <w:ilvl w:val="2"/>
          <w:numId w:val="1"/>
        </w:numPr>
      </w:pPr>
      <w:r>
        <w:t>Most have developed policies that if a resident leaves, they may not re-enter for a minimum of 14 days</w:t>
      </w:r>
      <w:r w:rsidR="00154118">
        <w:t xml:space="preserve"> – this includes those who left for any reason, including to go be tested for COVID 19</w:t>
      </w:r>
    </w:p>
    <w:p w14:paraId="61867167" w14:textId="130BE3A2" w:rsidR="00154118" w:rsidRDefault="00154118" w:rsidP="00DC45A7">
      <w:pPr>
        <w:pStyle w:val="ListParagraph"/>
        <w:numPr>
          <w:ilvl w:val="2"/>
          <w:numId w:val="1"/>
        </w:numPr>
      </w:pPr>
      <w:r>
        <w:t xml:space="preserve">Seeing an increase of people who are unsheltered </w:t>
      </w:r>
    </w:p>
    <w:p w14:paraId="4A286C75" w14:textId="0239AA0A" w:rsidR="00BA2646" w:rsidRDefault="00BA2646" w:rsidP="00BA2646">
      <w:pPr>
        <w:pStyle w:val="ListParagraph"/>
        <w:numPr>
          <w:ilvl w:val="1"/>
          <w:numId w:val="1"/>
        </w:numPr>
      </w:pPr>
      <w:r>
        <w:t>Playbook conversations prioritized alternative sheltering, due to shelters being full or not accessible for another reason</w:t>
      </w:r>
    </w:p>
    <w:p w14:paraId="793CE632" w14:textId="5E35174C" w:rsidR="00B942D1" w:rsidRDefault="00B942D1" w:rsidP="00BA2646">
      <w:pPr>
        <w:pStyle w:val="ListParagraph"/>
        <w:numPr>
          <w:ilvl w:val="1"/>
          <w:numId w:val="1"/>
        </w:numPr>
      </w:pPr>
      <w:r>
        <w:t>Looked to other areas and researched best practices around alternative sheltering, including hotel/motel vouchers</w:t>
      </w:r>
    </w:p>
    <w:p w14:paraId="35CBAEDB" w14:textId="3C1FFE4A" w:rsidR="006D003D" w:rsidRDefault="006D003D" w:rsidP="006D003D">
      <w:pPr>
        <w:pStyle w:val="ListParagraph"/>
        <w:numPr>
          <w:ilvl w:val="2"/>
          <w:numId w:val="1"/>
        </w:numPr>
      </w:pPr>
      <w:r>
        <w:t>Main concern is public health – unsheltered individuals are at extreme risk of exposure to COVID 19, as well as exposing others</w:t>
      </w:r>
    </w:p>
    <w:p w14:paraId="326B2EB5" w14:textId="4E35675A" w:rsidR="00A4462F" w:rsidRDefault="00A4462F" w:rsidP="006D003D">
      <w:pPr>
        <w:pStyle w:val="ListParagraph"/>
        <w:numPr>
          <w:ilvl w:val="2"/>
          <w:numId w:val="1"/>
        </w:numPr>
      </w:pPr>
      <w:r>
        <w:lastRenderedPageBreak/>
        <w:t>Unsheltered are also often at high risk due to other complicating factors or conditions</w:t>
      </w:r>
    </w:p>
    <w:p w14:paraId="3C0FC261" w14:textId="48967EE7" w:rsidR="006D003D" w:rsidRDefault="006D003D" w:rsidP="006D003D">
      <w:pPr>
        <w:pStyle w:val="ListParagraph"/>
        <w:numPr>
          <w:ilvl w:val="2"/>
          <w:numId w:val="1"/>
        </w:numPr>
      </w:pPr>
      <w:r>
        <w:t>Hotels right now are best option to shelter individuals living in the streets</w:t>
      </w:r>
    </w:p>
    <w:p w14:paraId="508F4639" w14:textId="1FCF50CB" w:rsidR="00B729A8" w:rsidRDefault="00B729A8" w:rsidP="00B729A8">
      <w:pPr>
        <w:pStyle w:val="ListParagraph"/>
        <w:numPr>
          <w:ilvl w:val="1"/>
          <w:numId w:val="1"/>
        </w:numPr>
      </w:pPr>
      <w:r>
        <w:t>CR dollars are able to be used as flexible, supportive funding to provide the financial support to hotel/motel vouchers</w:t>
      </w:r>
    </w:p>
    <w:p w14:paraId="6F5B4540" w14:textId="3F21E3ED" w:rsidR="00B729A8" w:rsidRDefault="00B729A8" w:rsidP="00B729A8">
      <w:pPr>
        <w:pStyle w:val="ListParagraph"/>
        <w:numPr>
          <w:ilvl w:val="2"/>
          <w:numId w:val="1"/>
        </w:numPr>
      </w:pPr>
      <w:r>
        <w:t>If CoC identifies someone who needs shelter</w:t>
      </w:r>
      <w:r w:rsidR="001D6BC4">
        <w:t>, CR will complete the Participant Info form and go through Support Services process as normal to provide the voucher for hotel/motel</w:t>
      </w:r>
    </w:p>
    <w:p w14:paraId="660D9489" w14:textId="3D960A03" w:rsidR="00222A14" w:rsidRDefault="001D6BC4" w:rsidP="00222A14">
      <w:pPr>
        <w:pStyle w:val="ListParagraph"/>
        <w:numPr>
          <w:ilvl w:val="2"/>
          <w:numId w:val="1"/>
        </w:numPr>
      </w:pPr>
      <w:r>
        <w:t xml:space="preserve">CoC identifies the hotels and provides to Jason and team at NC to </w:t>
      </w:r>
      <w:r w:rsidR="00222A14">
        <w:t>review and negotiate rates and policies/MOUs</w:t>
      </w:r>
    </w:p>
    <w:p w14:paraId="481D2D93" w14:textId="3750015E" w:rsidR="005B7A09" w:rsidRDefault="005B7A09" w:rsidP="00B729A8">
      <w:pPr>
        <w:pStyle w:val="ListParagraph"/>
        <w:numPr>
          <w:ilvl w:val="2"/>
          <w:numId w:val="1"/>
        </w:numPr>
      </w:pPr>
      <w:r>
        <w:t>CoC providing the coaching/case management capacity to assist individuals with their full scale of needs including and addition to housing</w:t>
      </w:r>
    </w:p>
    <w:p w14:paraId="13514772" w14:textId="38FD0F1B" w:rsidR="000956C6" w:rsidRDefault="000956C6" w:rsidP="00B729A8">
      <w:pPr>
        <w:pStyle w:val="ListParagraph"/>
        <w:numPr>
          <w:ilvl w:val="2"/>
          <w:numId w:val="1"/>
        </w:numPr>
      </w:pPr>
      <w:r>
        <w:t>Providers are working on a long-term housing plan through CoC, but if CR also identifies additional resources, all this is encouraged to be done in partnership</w:t>
      </w:r>
    </w:p>
    <w:p w14:paraId="5F393E92" w14:textId="76F4D554" w:rsidR="00230D7A" w:rsidRDefault="00230D7A" w:rsidP="00B729A8">
      <w:pPr>
        <w:pStyle w:val="ListParagraph"/>
        <w:numPr>
          <w:ilvl w:val="2"/>
          <w:numId w:val="1"/>
        </w:numPr>
      </w:pPr>
      <w:r>
        <w:t xml:space="preserve">Intended to be short-term and COVID 19 response related – federal dollars are coming to NE through HUD (ESG). ESG dollars and FEMA dollars available </w:t>
      </w:r>
      <w:r w:rsidR="004D0E9D">
        <w:t>through disaster declaration can be used to address long-term needs. Jason is working to problem solve and research how these funding sources will support this work in the long-term.</w:t>
      </w:r>
    </w:p>
    <w:p w14:paraId="29A8F9E4" w14:textId="53E9C74A" w:rsidR="001B662C" w:rsidRDefault="001B662C" w:rsidP="00B729A8">
      <w:pPr>
        <w:pStyle w:val="ListParagraph"/>
        <w:numPr>
          <w:ilvl w:val="2"/>
          <w:numId w:val="1"/>
        </w:numPr>
      </w:pPr>
      <w:r>
        <w:t>Opportunity for partnership between CR and the applicable CoC</w:t>
      </w:r>
      <w:r w:rsidR="00497326">
        <w:t xml:space="preserve"> to grow long-term as well</w:t>
      </w:r>
    </w:p>
    <w:p w14:paraId="4A8F3893" w14:textId="3EA5487E" w:rsidR="00975377" w:rsidRDefault="00975377" w:rsidP="00975377">
      <w:pPr>
        <w:pStyle w:val="ListParagraph"/>
        <w:numPr>
          <w:ilvl w:val="1"/>
          <w:numId w:val="1"/>
        </w:numPr>
      </w:pPr>
      <w:r>
        <w:t>Liability</w:t>
      </w:r>
    </w:p>
    <w:p w14:paraId="65DACE68" w14:textId="09AAB31E" w:rsidR="00E327AC" w:rsidRDefault="00E327AC" w:rsidP="00E327AC">
      <w:pPr>
        <w:pStyle w:val="ListParagraph"/>
        <w:numPr>
          <w:ilvl w:val="2"/>
          <w:numId w:val="1"/>
        </w:numPr>
      </w:pPr>
      <w:r>
        <w:t>Working on mitigation fund for hotels if there are damages</w:t>
      </w:r>
    </w:p>
    <w:p w14:paraId="74A638C6" w14:textId="66C5991C" w:rsidR="008829B4" w:rsidRDefault="008829B4" w:rsidP="00E327AC">
      <w:pPr>
        <w:pStyle w:val="ListParagraph"/>
        <w:numPr>
          <w:ilvl w:val="2"/>
          <w:numId w:val="1"/>
        </w:numPr>
      </w:pPr>
      <w:r>
        <w:t xml:space="preserve">Typically damages are about $300 on average (most common </w:t>
      </w:r>
      <w:r w:rsidR="004247F5">
        <w:t>is someone smoking in a non-smoking room and needing professional cleaning)</w:t>
      </w:r>
    </w:p>
    <w:p w14:paraId="458FAD99" w14:textId="5643E16C" w:rsidR="00E87BF3" w:rsidRDefault="00E87BF3" w:rsidP="00E327AC">
      <w:pPr>
        <w:pStyle w:val="ListParagraph"/>
        <w:numPr>
          <w:ilvl w:val="2"/>
          <w:numId w:val="1"/>
        </w:numPr>
      </w:pPr>
      <w:r>
        <w:t>The mitigation fund can help support</w:t>
      </w:r>
      <w:r w:rsidR="00D538CC">
        <w:t xml:space="preserve"> and encourage relationships with hotels who may be reluctant to partner on this need</w:t>
      </w:r>
    </w:p>
    <w:p w14:paraId="052BD31D" w14:textId="46C35BC4" w:rsidR="00D538CC" w:rsidRDefault="00D538CC" w:rsidP="00E327AC">
      <w:pPr>
        <w:pStyle w:val="ListParagraph"/>
        <w:numPr>
          <w:ilvl w:val="2"/>
          <w:numId w:val="1"/>
        </w:numPr>
      </w:pPr>
      <w:r>
        <w:t>NC staff are here to help talk through specific examples if this comes up and will try to support the problem solving to meet the needs for all</w:t>
      </w:r>
    </w:p>
    <w:p w14:paraId="7AFAFAD1" w14:textId="5AB03379" w:rsidR="00D44D25" w:rsidRDefault="00D44D25" w:rsidP="009678B0">
      <w:pPr>
        <w:pStyle w:val="ListParagraph"/>
        <w:numPr>
          <w:ilvl w:val="1"/>
          <w:numId w:val="1"/>
        </w:numPr>
      </w:pPr>
      <w:r>
        <w:t xml:space="preserve">Assisting with hotel </w:t>
      </w:r>
      <w:r w:rsidR="0072276D">
        <w:t>costs for an individual needing to isolate due to exposure or testing positive for COVID 19</w:t>
      </w:r>
    </w:p>
    <w:p w14:paraId="34B38126" w14:textId="75BB3A24" w:rsidR="0072276D" w:rsidRDefault="00722E2F" w:rsidP="0072276D">
      <w:pPr>
        <w:pStyle w:val="ListParagraph"/>
        <w:numPr>
          <w:ilvl w:val="2"/>
          <w:numId w:val="1"/>
        </w:numPr>
      </w:pPr>
      <w:r>
        <w:t>Hotels are not the place to quarantine</w:t>
      </w:r>
      <w:r w:rsidR="00D30844">
        <w:t xml:space="preserve"> if exposed or testing positive</w:t>
      </w:r>
    </w:p>
    <w:p w14:paraId="2AB27B07" w14:textId="6158B240" w:rsidR="00D30844" w:rsidRDefault="00D30844" w:rsidP="0072276D">
      <w:pPr>
        <w:pStyle w:val="ListParagraph"/>
        <w:numPr>
          <w:ilvl w:val="2"/>
          <w:numId w:val="1"/>
        </w:numPr>
      </w:pPr>
      <w:r>
        <w:t>University of NE campuses are a potential place to quarantine if exposed</w:t>
      </w:r>
    </w:p>
    <w:p w14:paraId="22BB2B5A" w14:textId="6368EF96" w:rsidR="00D30844" w:rsidRDefault="00D30844" w:rsidP="0072276D">
      <w:pPr>
        <w:pStyle w:val="ListParagraph"/>
        <w:numPr>
          <w:ilvl w:val="2"/>
          <w:numId w:val="1"/>
        </w:numPr>
      </w:pPr>
      <w:r>
        <w:t xml:space="preserve">If a person in a homeless shelter need quarantine, the shelter could </w:t>
      </w:r>
      <w:r w:rsidR="00BA5030">
        <w:t>spread out residents and offer non-symptomatic residents who have not been exposed hotel vouchers to make enough space for residents who need to be quarantined.</w:t>
      </w:r>
    </w:p>
    <w:p w14:paraId="4BBC39C3" w14:textId="282C4450" w:rsidR="008E0BEE" w:rsidRDefault="008E0BEE" w:rsidP="008E0BEE">
      <w:pPr>
        <w:pStyle w:val="ListParagraph"/>
        <w:numPr>
          <w:ilvl w:val="1"/>
          <w:numId w:val="1"/>
        </w:numPr>
      </w:pPr>
      <w:r>
        <w:t>Things to ask hotels</w:t>
      </w:r>
      <w:r w:rsidR="00CC039E">
        <w:t xml:space="preserve"> – typically happening between CoC provider and hotel level</w:t>
      </w:r>
    </w:p>
    <w:p w14:paraId="3715D743" w14:textId="6DA8F317" w:rsidR="008E0BEE" w:rsidRDefault="008E0BEE" w:rsidP="008E0BEE">
      <w:pPr>
        <w:pStyle w:val="ListParagraph"/>
        <w:numPr>
          <w:ilvl w:val="2"/>
          <w:numId w:val="1"/>
        </w:numPr>
      </w:pPr>
      <w:r>
        <w:t>Asking about privacy</w:t>
      </w:r>
      <w:r w:rsidR="00CF2402">
        <w:t>, supporting vulnerable populations</w:t>
      </w:r>
    </w:p>
    <w:p w14:paraId="32BD421F" w14:textId="37C6E13F" w:rsidR="008E0BEE" w:rsidRDefault="00CF2402" w:rsidP="008E0BEE">
      <w:pPr>
        <w:pStyle w:val="ListParagraph"/>
        <w:numPr>
          <w:ilvl w:val="2"/>
          <w:numId w:val="1"/>
        </w:numPr>
      </w:pPr>
      <w:r>
        <w:t>Policies</w:t>
      </w:r>
      <w:r w:rsidR="008E0BEE">
        <w:t xml:space="preserve"> to lock doors, protect against trafficking, what trainings have staff attended?</w:t>
      </w:r>
    </w:p>
    <w:p w14:paraId="23FAF06A" w14:textId="2CD947DD" w:rsidR="008E0BEE" w:rsidRDefault="00CF2402" w:rsidP="008E0BEE">
      <w:pPr>
        <w:pStyle w:val="ListParagraph"/>
        <w:numPr>
          <w:ilvl w:val="2"/>
          <w:numId w:val="1"/>
        </w:numPr>
      </w:pPr>
      <w:r>
        <w:t>Policies around disinfecting rooms and public spaces in the building</w:t>
      </w:r>
    </w:p>
    <w:p w14:paraId="4FA44724" w14:textId="308114CA" w:rsidR="009678B0" w:rsidRDefault="009678B0" w:rsidP="009678B0">
      <w:pPr>
        <w:pStyle w:val="ListParagraph"/>
        <w:numPr>
          <w:ilvl w:val="1"/>
          <w:numId w:val="1"/>
        </w:numPr>
      </w:pPr>
      <w:r>
        <w:t>Call</w:t>
      </w:r>
      <w:r w:rsidR="00DF581D">
        <w:t>/</w:t>
      </w:r>
      <w:r w:rsidR="00AD517E">
        <w:t>email</w:t>
      </w:r>
      <w:r>
        <w:t xml:space="preserve"> Jason with any questions or needs </w:t>
      </w:r>
    </w:p>
    <w:p w14:paraId="5ED504DD" w14:textId="794C6606" w:rsidR="0095510D" w:rsidRDefault="0095510D" w:rsidP="00707B4A">
      <w:pPr>
        <w:pStyle w:val="ListParagraph"/>
        <w:numPr>
          <w:ilvl w:val="0"/>
          <w:numId w:val="1"/>
        </w:numPr>
      </w:pPr>
      <w:r>
        <w:t>CR referrals and Central Navigation Capacity</w:t>
      </w:r>
    </w:p>
    <w:p w14:paraId="0A980BF8" w14:textId="136F1A1A" w:rsidR="00707B4A" w:rsidRDefault="00707B4A" w:rsidP="00707B4A">
      <w:pPr>
        <w:pStyle w:val="ListParagraph"/>
        <w:numPr>
          <w:ilvl w:val="1"/>
          <w:numId w:val="1"/>
        </w:numPr>
      </w:pPr>
      <w:r>
        <w:lastRenderedPageBreak/>
        <w:t>Communication and Partnership with DHHS teams reaching out to individuals denied SNAP (757 people)</w:t>
      </w:r>
    </w:p>
    <w:p w14:paraId="28490A40" w14:textId="52BA4F26" w:rsidR="00CD23E4" w:rsidRDefault="00CD23E4" w:rsidP="00CD23E4">
      <w:pPr>
        <w:pStyle w:val="ListParagraph"/>
        <w:numPr>
          <w:ilvl w:val="2"/>
          <w:numId w:val="1"/>
        </w:numPr>
      </w:pPr>
      <w:r>
        <w:t>Will discuss more on the Thursday call</w:t>
      </w:r>
    </w:p>
    <w:p w14:paraId="507B34E7" w14:textId="11B30769" w:rsidR="00CD23E4" w:rsidRDefault="00C32C99" w:rsidP="00CD23E4">
      <w:pPr>
        <w:pStyle w:val="ListParagraph"/>
        <w:numPr>
          <w:ilvl w:val="2"/>
          <w:numId w:val="1"/>
        </w:numPr>
      </w:pPr>
      <w:r>
        <w:t>Discussion on expansion ideas – strategies to serve youth, families, and individuals across collaboratives and in outlying counties</w:t>
      </w:r>
    </w:p>
    <w:p w14:paraId="4DBC14CD" w14:textId="63C7DE6D" w:rsidR="00AC7579" w:rsidRDefault="00707B4A" w:rsidP="002B6C01">
      <w:pPr>
        <w:pStyle w:val="ListParagraph"/>
        <w:numPr>
          <w:ilvl w:val="1"/>
          <w:numId w:val="1"/>
        </w:numPr>
      </w:pPr>
      <w:r>
        <w:t>United Way 211 call data</w:t>
      </w:r>
    </w:p>
    <w:p w14:paraId="05ACE8C6" w14:textId="10DE9445" w:rsidR="00F53231" w:rsidRDefault="00F53231" w:rsidP="00F53231">
      <w:pPr>
        <w:pStyle w:val="ListParagraph"/>
        <w:numPr>
          <w:ilvl w:val="2"/>
          <w:numId w:val="1"/>
        </w:numPr>
      </w:pPr>
      <w:r>
        <w:t>Mary will send follow up email with document to complete to ensure CR Navigators are listed on 211. 211 staff will then refer individuals needing help to local CR</w:t>
      </w:r>
    </w:p>
    <w:p w14:paraId="45EAE6E5" w14:textId="164E0AAC" w:rsidR="00F53231" w:rsidRDefault="00F53231" w:rsidP="00F53231">
      <w:pPr>
        <w:pStyle w:val="ListParagraph"/>
        <w:numPr>
          <w:ilvl w:val="2"/>
          <w:numId w:val="1"/>
        </w:numPr>
      </w:pPr>
      <w:r>
        <w:t>Discussion on how to best partner with local and statewide United Way – this conversation will continue on the next Greater NE call</w:t>
      </w:r>
    </w:p>
    <w:p w14:paraId="760BF2B0" w14:textId="78E2CC58" w:rsidR="005E691C" w:rsidRDefault="0069203E" w:rsidP="002B6C01">
      <w:pPr>
        <w:pStyle w:val="ListParagraph"/>
        <w:numPr>
          <w:ilvl w:val="1"/>
          <w:numId w:val="1"/>
        </w:numPr>
      </w:pPr>
      <w:r>
        <w:t xml:space="preserve">211 provider </w:t>
      </w:r>
      <w:r w:rsidR="007751B5">
        <w:t>data form for Central Navigation/CR</w:t>
      </w:r>
      <w:r w:rsidR="00094B62">
        <w:t xml:space="preserve"> – provided as a follow up to this meeting. Check with Mary if you did not receive the form to complete.</w:t>
      </w:r>
    </w:p>
    <w:p w14:paraId="7BF340A6" w14:textId="77777777" w:rsidR="002B6C01" w:rsidRDefault="002B6C01" w:rsidP="002B6C01">
      <w:pPr>
        <w:pStyle w:val="ListParagraph"/>
        <w:ind w:left="1440"/>
      </w:pPr>
    </w:p>
    <w:p w14:paraId="5FDD5AA4" w14:textId="6AF984E6" w:rsidR="0048002A" w:rsidRDefault="002B6C01" w:rsidP="00BA3783">
      <w:pPr>
        <w:pStyle w:val="ListParagraph"/>
        <w:numPr>
          <w:ilvl w:val="0"/>
          <w:numId w:val="1"/>
        </w:numPr>
      </w:pPr>
      <w:r>
        <w:t xml:space="preserve">Other </w:t>
      </w:r>
      <w:r w:rsidR="00A84197">
        <w:t>S</w:t>
      </w:r>
      <w:r w:rsidR="0048002A">
        <w:t>pecific questions</w:t>
      </w:r>
    </w:p>
    <w:p w14:paraId="01CEB3F4" w14:textId="42301D78" w:rsidR="0048002A" w:rsidRDefault="006842B8" w:rsidP="0048002A">
      <w:pPr>
        <w:pStyle w:val="ListParagraph"/>
        <w:numPr>
          <w:ilvl w:val="0"/>
          <w:numId w:val="1"/>
        </w:numPr>
      </w:pPr>
      <w:r>
        <w:t xml:space="preserve">Next call is Wednesday, </w:t>
      </w:r>
      <w:r w:rsidR="009222EF">
        <w:t xml:space="preserve">May </w:t>
      </w:r>
      <w:r w:rsidR="00BA3783">
        <w:t>6</w:t>
      </w:r>
      <w:r w:rsidR="00BA3783" w:rsidRPr="00BA3783">
        <w:rPr>
          <w:vertAlign w:val="superscript"/>
        </w:rPr>
        <w:t>th</w:t>
      </w:r>
      <w:r>
        <w:t xml:space="preserve"> from 10:30-12:00. </w:t>
      </w:r>
    </w:p>
    <w:sectPr w:rsidR="0048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01566"/>
    <w:multiLevelType w:val="hybridMultilevel"/>
    <w:tmpl w:val="5FB8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2A"/>
    <w:rsid w:val="00007FE9"/>
    <w:rsid w:val="00040711"/>
    <w:rsid w:val="00090450"/>
    <w:rsid w:val="00094B62"/>
    <w:rsid w:val="000956C6"/>
    <w:rsid w:val="000B0A82"/>
    <w:rsid w:val="000B32B4"/>
    <w:rsid w:val="000E111F"/>
    <w:rsid w:val="000E1913"/>
    <w:rsid w:val="001071CD"/>
    <w:rsid w:val="00122547"/>
    <w:rsid w:val="00127E60"/>
    <w:rsid w:val="00130423"/>
    <w:rsid w:val="0014794B"/>
    <w:rsid w:val="00154118"/>
    <w:rsid w:val="001A0374"/>
    <w:rsid w:val="001B662C"/>
    <w:rsid w:val="001C0784"/>
    <w:rsid w:val="001D6BC4"/>
    <w:rsid w:val="001F1C1C"/>
    <w:rsid w:val="002041D1"/>
    <w:rsid w:val="0022140A"/>
    <w:rsid w:val="00222A14"/>
    <w:rsid w:val="00230D7A"/>
    <w:rsid w:val="002619A9"/>
    <w:rsid w:val="002B6C01"/>
    <w:rsid w:val="002E3FDB"/>
    <w:rsid w:val="003064DB"/>
    <w:rsid w:val="0038455A"/>
    <w:rsid w:val="00391C12"/>
    <w:rsid w:val="003E4438"/>
    <w:rsid w:val="004119AC"/>
    <w:rsid w:val="004247F5"/>
    <w:rsid w:val="00463401"/>
    <w:rsid w:val="0048002A"/>
    <w:rsid w:val="00480B65"/>
    <w:rsid w:val="004963F9"/>
    <w:rsid w:val="00497326"/>
    <w:rsid w:val="004C01CF"/>
    <w:rsid w:val="004D0271"/>
    <w:rsid w:val="004D0E9D"/>
    <w:rsid w:val="0056489C"/>
    <w:rsid w:val="005B7A09"/>
    <w:rsid w:val="005E62A7"/>
    <w:rsid w:val="005E691C"/>
    <w:rsid w:val="0063065B"/>
    <w:rsid w:val="00634294"/>
    <w:rsid w:val="006516D7"/>
    <w:rsid w:val="00664D22"/>
    <w:rsid w:val="006842B8"/>
    <w:rsid w:val="0069203E"/>
    <w:rsid w:val="006A0D14"/>
    <w:rsid w:val="006B73E6"/>
    <w:rsid w:val="006D003D"/>
    <w:rsid w:val="006F20E7"/>
    <w:rsid w:val="00707B4A"/>
    <w:rsid w:val="0072276D"/>
    <w:rsid w:val="00722E2F"/>
    <w:rsid w:val="007751B5"/>
    <w:rsid w:val="007759C4"/>
    <w:rsid w:val="00780ABE"/>
    <w:rsid w:val="007B508F"/>
    <w:rsid w:val="007D26B8"/>
    <w:rsid w:val="007F79E8"/>
    <w:rsid w:val="00844206"/>
    <w:rsid w:val="00874DB1"/>
    <w:rsid w:val="008829B4"/>
    <w:rsid w:val="008B025D"/>
    <w:rsid w:val="008B3A64"/>
    <w:rsid w:val="008E0BEE"/>
    <w:rsid w:val="0090242B"/>
    <w:rsid w:val="0091515C"/>
    <w:rsid w:val="009222EF"/>
    <w:rsid w:val="00930D9A"/>
    <w:rsid w:val="0095510D"/>
    <w:rsid w:val="009678B0"/>
    <w:rsid w:val="0097047C"/>
    <w:rsid w:val="00970E43"/>
    <w:rsid w:val="00975377"/>
    <w:rsid w:val="009A6119"/>
    <w:rsid w:val="00A26132"/>
    <w:rsid w:val="00A4462F"/>
    <w:rsid w:val="00A6400D"/>
    <w:rsid w:val="00A836CB"/>
    <w:rsid w:val="00A84197"/>
    <w:rsid w:val="00AC7579"/>
    <w:rsid w:val="00AD517E"/>
    <w:rsid w:val="00AE16A9"/>
    <w:rsid w:val="00B35948"/>
    <w:rsid w:val="00B41EFE"/>
    <w:rsid w:val="00B729A8"/>
    <w:rsid w:val="00B90349"/>
    <w:rsid w:val="00B93B31"/>
    <w:rsid w:val="00B942D1"/>
    <w:rsid w:val="00BA2646"/>
    <w:rsid w:val="00BA3783"/>
    <w:rsid w:val="00BA5030"/>
    <w:rsid w:val="00BC37B1"/>
    <w:rsid w:val="00C32C99"/>
    <w:rsid w:val="00C40C17"/>
    <w:rsid w:val="00C7096E"/>
    <w:rsid w:val="00CC039E"/>
    <w:rsid w:val="00CD23E4"/>
    <w:rsid w:val="00CF2402"/>
    <w:rsid w:val="00D30844"/>
    <w:rsid w:val="00D40066"/>
    <w:rsid w:val="00D44D25"/>
    <w:rsid w:val="00D538CC"/>
    <w:rsid w:val="00D94C9D"/>
    <w:rsid w:val="00DC45A7"/>
    <w:rsid w:val="00DF581D"/>
    <w:rsid w:val="00DF77B5"/>
    <w:rsid w:val="00E00DF2"/>
    <w:rsid w:val="00E327AC"/>
    <w:rsid w:val="00E44382"/>
    <w:rsid w:val="00E87BF3"/>
    <w:rsid w:val="00EC1498"/>
    <w:rsid w:val="00EE57A7"/>
    <w:rsid w:val="00EF1AF1"/>
    <w:rsid w:val="00F064DA"/>
    <w:rsid w:val="00F25C6E"/>
    <w:rsid w:val="00F53231"/>
    <w:rsid w:val="00F62B84"/>
    <w:rsid w:val="00FB76F5"/>
    <w:rsid w:val="00FF5297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0C53"/>
  <w15:chartTrackingRefBased/>
  <w15:docId w15:val="{BBFFA688-3179-4742-B751-23AC145A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3" ma:contentTypeDescription="Create a new document." ma:contentTypeScope="" ma:versionID="b85a16b0b62b36a54b913890b75c3b4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d6f05e49a22eafa737a5370499ab9d8f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312C1-CB54-42FD-B879-794C49354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19B02-B618-41B2-8C4B-58DF28B67A9F}">
  <ds:schemaRefs>
    <ds:schemaRef ds:uri="http://schemas.microsoft.com/office/2006/metadata/properties"/>
    <ds:schemaRef ds:uri="http://schemas.microsoft.com/office/infopath/2007/PartnerControls"/>
    <ds:schemaRef ds:uri="a0a068f4-6712-48ec-a20f-1de656eaa10e"/>
  </ds:schemaRefs>
</ds:datastoreItem>
</file>

<file path=customXml/itemProps3.xml><?xml version="1.0" encoding="utf-8"?>
<ds:datastoreItem xmlns:ds="http://schemas.openxmlformats.org/officeDocument/2006/customXml" ds:itemID="{19AB84D0-EE6A-4C93-A586-271386101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8f4-6712-48ec-a20f-1de656eaa10e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Pinker</dc:creator>
  <cp:keywords/>
  <dc:description/>
  <cp:lastModifiedBy>Mary Pinker</cp:lastModifiedBy>
  <cp:revision>63</cp:revision>
  <dcterms:created xsi:type="dcterms:W3CDTF">2020-04-20T23:17:00Z</dcterms:created>
  <dcterms:modified xsi:type="dcterms:W3CDTF">2020-04-28T19:50:00Z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