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6B8A2" w14:textId="1F4FDC35" w:rsidR="00013843" w:rsidRDefault="00212E87" w:rsidP="00013843">
      <w:pPr>
        <w:jc w:val="center"/>
      </w:pPr>
      <w:r>
        <w:t>Community Response Data, Referral, and Resource Information Matrix</w:t>
      </w:r>
    </w:p>
    <w:p w14:paraId="358E9145" w14:textId="3967CEB2" w:rsidR="00013843" w:rsidRDefault="00013843"/>
    <w:p w14:paraId="5E715934" w14:textId="77777777" w:rsidR="00013843" w:rsidRDefault="00013843"/>
    <w:tbl>
      <w:tblPr>
        <w:tblStyle w:val="GridTable4-Accent3"/>
        <w:tblW w:w="5000" w:type="pct"/>
        <w:tblLook w:val="04A0" w:firstRow="1" w:lastRow="0" w:firstColumn="1" w:lastColumn="0" w:noHBand="0" w:noVBand="1"/>
      </w:tblPr>
      <w:tblGrid>
        <w:gridCol w:w="2210"/>
        <w:gridCol w:w="1168"/>
        <w:gridCol w:w="808"/>
        <w:gridCol w:w="938"/>
        <w:gridCol w:w="1036"/>
        <w:gridCol w:w="1158"/>
        <w:gridCol w:w="884"/>
        <w:gridCol w:w="6188"/>
      </w:tblGrid>
      <w:tr w:rsidR="007E7C63" w14:paraId="1C7C284B" w14:textId="77777777" w:rsidTr="007E7C6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0" w:type="pct"/>
          </w:tcPr>
          <w:p w14:paraId="4C773EB9" w14:textId="77777777" w:rsidR="00A5209D" w:rsidRDefault="00A5209D"/>
        </w:tc>
        <w:tc>
          <w:tcPr>
            <w:tcW w:w="406" w:type="pct"/>
            <w:shd w:val="clear" w:color="auto" w:fill="92D050"/>
          </w:tcPr>
          <w:p w14:paraId="15AE2F4D" w14:textId="77777777" w:rsidR="00A5209D" w:rsidRDefault="00A5209D">
            <w:pPr>
              <w:cnfStyle w:val="100000000000" w:firstRow="1" w:lastRow="0" w:firstColumn="0" w:lastColumn="0" w:oddVBand="0" w:evenVBand="0" w:oddHBand="0" w:evenHBand="0" w:firstRowFirstColumn="0" w:firstRowLastColumn="0" w:lastRowFirstColumn="0" w:lastRowLastColumn="0"/>
            </w:pPr>
          </w:p>
        </w:tc>
        <w:tc>
          <w:tcPr>
            <w:tcW w:w="1672" w:type="pct"/>
            <w:gridSpan w:val="5"/>
            <w:tcBorders>
              <w:top w:val="nil"/>
            </w:tcBorders>
            <w:shd w:val="clear" w:color="auto" w:fill="FFC000" w:themeFill="accent4"/>
          </w:tcPr>
          <w:p w14:paraId="57A47216" w14:textId="46BDF1F7" w:rsidR="00A5209D" w:rsidRDefault="00A5209D" w:rsidP="00A5209D">
            <w:pPr>
              <w:jc w:val="center"/>
              <w:cnfStyle w:val="100000000000" w:firstRow="1" w:lastRow="0" w:firstColumn="0" w:lastColumn="0" w:oddVBand="0" w:evenVBand="0" w:oddHBand="0" w:evenHBand="0" w:firstRowFirstColumn="0" w:firstRowLastColumn="0" w:lastRowFirstColumn="0" w:lastRowLastColumn="0"/>
            </w:pPr>
            <w:r w:rsidRPr="00A5209D">
              <w:rPr>
                <w:color w:val="auto"/>
              </w:rPr>
              <w:t>Resource and Referral Pathways</w:t>
            </w:r>
          </w:p>
        </w:tc>
        <w:tc>
          <w:tcPr>
            <w:tcW w:w="2153" w:type="pct"/>
          </w:tcPr>
          <w:p w14:paraId="5AB99453" w14:textId="77777777" w:rsidR="00A5209D" w:rsidRDefault="00A5209D">
            <w:pPr>
              <w:cnfStyle w:val="100000000000" w:firstRow="1" w:lastRow="0" w:firstColumn="0" w:lastColumn="0" w:oddVBand="0" w:evenVBand="0" w:oddHBand="0" w:evenHBand="0" w:firstRowFirstColumn="0" w:firstRowLastColumn="0" w:lastRowFirstColumn="0" w:lastRowLastColumn="0"/>
            </w:pPr>
          </w:p>
        </w:tc>
      </w:tr>
      <w:tr w:rsidR="007E7C63" w14:paraId="31B1A5CD" w14:textId="77777777" w:rsidTr="007E7C6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0" w:type="pct"/>
          </w:tcPr>
          <w:p w14:paraId="499A880B" w14:textId="77777777" w:rsidR="00327076" w:rsidRDefault="00327076"/>
        </w:tc>
        <w:tc>
          <w:tcPr>
            <w:tcW w:w="687" w:type="pct"/>
            <w:gridSpan w:val="2"/>
            <w:shd w:val="clear" w:color="auto" w:fill="92D050"/>
          </w:tcPr>
          <w:p w14:paraId="71E1ED90" w14:textId="604AB588" w:rsidR="00327076" w:rsidRDefault="00327076" w:rsidP="00A5209D">
            <w:pPr>
              <w:jc w:val="center"/>
              <w:cnfStyle w:val="100000000000" w:firstRow="1" w:lastRow="0" w:firstColumn="0" w:lastColumn="0" w:oddVBand="0" w:evenVBand="0" w:oddHBand="0" w:evenHBand="0" w:firstRowFirstColumn="0" w:firstRowLastColumn="0" w:lastRowFirstColumn="0" w:lastRowLastColumn="0"/>
            </w:pPr>
            <w:r w:rsidRPr="00A5209D">
              <w:rPr>
                <w:color w:val="auto"/>
              </w:rPr>
              <w:t>Options for CR Data Collection</w:t>
            </w:r>
          </w:p>
        </w:tc>
        <w:tc>
          <w:tcPr>
            <w:tcW w:w="326" w:type="pct"/>
          </w:tcPr>
          <w:p w14:paraId="0363A221" w14:textId="77777777" w:rsidR="00327076" w:rsidRDefault="00327076">
            <w:pPr>
              <w:cnfStyle w:val="100000000000" w:firstRow="1" w:lastRow="0" w:firstColumn="0" w:lastColumn="0" w:oddVBand="0" w:evenVBand="0" w:oddHBand="0" w:evenHBand="0" w:firstRowFirstColumn="0" w:firstRowLastColumn="0" w:lastRowFirstColumn="0" w:lastRowLastColumn="0"/>
            </w:pPr>
          </w:p>
        </w:tc>
        <w:tc>
          <w:tcPr>
            <w:tcW w:w="363" w:type="pct"/>
          </w:tcPr>
          <w:p w14:paraId="204F865C" w14:textId="77777777" w:rsidR="00327076" w:rsidRDefault="00327076">
            <w:pPr>
              <w:cnfStyle w:val="100000000000" w:firstRow="1" w:lastRow="0" w:firstColumn="0" w:lastColumn="0" w:oddVBand="0" w:evenVBand="0" w:oddHBand="0" w:evenHBand="0" w:firstRowFirstColumn="0" w:firstRowLastColumn="0" w:lastRowFirstColumn="0" w:lastRowLastColumn="0"/>
            </w:pPr>
          </w:p>
        </w:tc>
        <w:tc>
          <w:tcPr>
            <w:tcW w:w="404" w:type="pct"/>
          </w:tcPr>
          <w:p w14:paraId="25E23E02" w14:textId="77777777" w:rsidR="00327076" w:rsidRDefault="00327076">
            <w:pPr>
              <w:cnfStyle w:val="100000000000" w:firstRow="1" w:lastRow="0" w:firstColumn="0" w:lastColumn="0" w:oddVBand="0" w:evenVBand="0" w:oddHBand="0" w:evenHBand="0" w:firstRowFirstColumn="0" w:firstRowLastColumn="0" w:lastRowFirstColumn="0" w:lastRowLastColumn="0"/>
            </w:pPr>
          </w:p>
        </w:tc>
        <w:tc>
          <w:tcPr>
            <w:tcW w:w="298" w:type="pct"/>
          </w:tcPr>
          <w:p w14:paraId="73718A3F" w14:textId="77777777" w:rsidR="00327076" w:rsidRDefault="00327076">
            <w:pPr>
              <w:cnfStyle w:val="100000000000" w:firstRow="1" w:lastRow="0" w:firstColumn="0" w:lastColumn="0" w:oddVBand="0" w:evenVBand="0" w:oddHBand="0" w:evenHBand="0" w:firstRowFirstColumn="0" w:firstRowLastColumn="0" w:lastRowFirstColumn="0" w:lastRowLastColumn="0"/>
            </w:pPr>
          </w:p>
        </w:tc>
        <w:tc>
          <w:tcPr>
            <w:tcW w:w="2153" w:type="pct"/>
          </w:tcPr>
          <w:p w14:paraId="65D18394" w14:textId="77777777" w:rsidR="00327076" w:rsidRDefault="00327076">
            <w:pPr>
              <w:cnfStyle w:val="100000000000" w:firstRow="1" w:lastRow="0" w:firstColumn="0" w:lastColumn="0" w:oddVBand="0" w:evenVBand="0" w:oddHBand="0" w:evenHBand="0" w:firstRowFirstColumn="0" w:firstRowLastColumn="0" w:lastRowFirstColumn="0" w:lastRowLastColumn="0"/>
            </w:pPr>
          </w:p>
        </w:tc>
      </w:tr>
      <w:tr w:rsidR="007E7C63" w14:paraId="0E036791" w14:textId="1E698EBB" w:rsidTr="007E7C6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0" w:type="pct"/>
            <w:hideMark/>
          </w:tcPr>
          <w:p w14:paraId="30D8403D" w14:textId="3B3D4DD7" w:rsidR="00B31494" w:rsidRDefault="00212E87">
            <w:r>
              <w:t xml:space="preserve">System </w:t>
            </w:r>
            <w:r w:rsidR="00B31494">
              <w:t>Functions/Intent</w:t>
            </w:r>
          </w:p>
        </w:tc>
        <w:tc>
          <w:tcPr>
            <w:tcW w:w="406" w:type="pct"/>
            <w:shd w:val="clear" w:color="auto" w:fill="92D050"/>
            <w:hideMark/>
          </w:tcPr>
          <w:p w14:paraId="7325280B" w14:textId="77777777" w:rsidR="00B31494" w:rsidRDefault="00B31494">
            <w:pPr>
              <w:cnfStyle w:val="100000000000" w:firstRow="1" w:lastRow="0" w:firstColumn="0" w:lastColumn="0" w:oddVBand="0" w:evenVBand="0" w:oddHBand="0" w:evenHBand="0" w:firstRowFirstColumn="0" w:firstRowLastColumn="0" w:lastRowFirstColumn="0" w:lastRowLastColumn="0"/>
            </w:pPr>
            <w:r>
              <w:t>QuickBase</w:t>
            </w:r>
          </w:p>
        </w:tc>
        <w:tc>
          <w:tcPr>
            <w:tcW w:w="281" w:type="pct"/>
            <w:shd w:val="clear" w:color="auto" w:fill="92D050"/>
            <w:hideMark/>
          </w:tcPr>
          <w:p w14:paraId="737E1D90" w14:textId="77777777" w:rsidR="00B31494" w:rsidRDefault="00B31494">
            <w:pPr>
              <w:cnfStyle w:val="100000000000" w:firstRow="1" w:lastRow="0" w:firstColumn="0" w:lastColumn="0" w:oddVBand="0" w:evenVBand="0" w:oddHBand="0" w:evenHBand="0" w:firstRowFirstColumn="0" w:firstRowLastColumn="0" w:lastRowFirstColumn="0" w:lastRowLastColumn="0"/>
            </w:pPr>
            <w:r>
              <w:t>Clarity</w:t>
            </w:r>
          </w:p>
        </w:tc>
        <w:tc>
          <w:tcPr>
            <w:tcW w:w="326" w:type="pct"/>
            <w:hideMark/>
          </w:tcPr>
          <w:p w14:paraId="484108FC" w14:textId="77777777" w:rsidR="00B31494" w:rsidRDefault="00B31494">
            <w:pPr>
              <w:cnfStyle w:val="100000000000" w:firstRow="1" w:lastRow="0" w:firstColumn="0" w:lastColumn="0" w:oddVBand="0" w:evenVBand="0" w:oddHBand="0" w:evenHBand="0" w:firstRowFirstColumn="0" w:firstRowLastColumn="0" w:lastRowFirstColumn="0" w:lastRowLastColumn="0"/>
            </w:pPr>
            <w:r>
              <w:t>211 website</w:t>
            </w:r>
          </w:p>
        </w:tc>
        <w:tc>
          <w:tcPr>
            <w:tcW w:w="363" w:type="pct"/>
            <w:hideMark/>
          </w:tcPr>
          <w:p w14:paraId="02028624" w14:textId="77777777" w:rsidR="00B31494" w:rsidRDefault="00B31494">
            <w:pPr>
              <w:cnfStyle w:val="100000000000" w:firstRow="1" w:lastRow="0" w:firstColumn="0" w:lastColumn="0" w:oddVBand="0" w:evenVBand="0" w:oddHBand="0" w:evenHBand="0" w:firstRowFirstColumn="0" w:firstRowLastColumn="0" w:lastRowFirstColumn="0" w:lastRowLastColumn="0"/>
            </w:pPr>
            <w:r>
              <w:t>Unite NE</w:t>
            </w:r>
          </w:p>
        </w:tc>
        <w:tc>
          <w:tcPr>
            <w:tcW w:w="404" w:type="pct"/>
            <w:hideMark/>
          </w:tcPr>
          <w:p w14:paraId="35E0B758" w14:textId="77777777" w:rsidR="00B31494" w:rsidRDefault="00B31494">
            <w:pPr>
              <w:cnfStyle w:val="100000000000" w:firstRow="1" w:lastRow="0" w:firstColumn="0" w:lastColumn="0" w:oddVBand="0" w:evenVBand="0" w:oddHBand="0" w:evenHBand="0" w:firstRowFirstColumn="0" w:firstRowLastColumn="0" w:lastRowFirstColumn="0" w:lastRowLastColumn="0"/>
            </w:pPr>
            <w:r>
              <w:t>NE Family Helpline</w:t>
            </w:r>
          </w:p>
        </w:tc>
        <w:tc>
          <w:tcPr>
            <w:tcW w:w="298" w:type="pct"/>
            <w:hideMark/>
          </w:tcPr>
          <w:p w14:paraId="08E68184" w14:textId="51044090" w:rsidR="00B31494" w:rsidRDefault="008D1B04">
            <w:pPr>
              <w:cnfStyle w:val="100000000000" w:firstRow="1" w:lastRow="0" w:firstColumn="0" w:lastColumn="0" w:oddVBand="0" w:evenVBand="0" w:oddHBand="0" w:evenHBand="0" w:firstRowFirstColumn="0" w:firstRowLastColumn="0" w:lastRowFirstColumn="0" w:lastRowLastColumn="0"/>
            </w:pPr>
            <w:r>
              <w:t>MyLink</w:t>
            </w:r>
          </w:p>
        </w:tc>
        <w:tc>
          <w:tcPr>
            <w:tcW w:w="2153" w:type="pct"/>
          </w:tcPr>
          <w:p w14:paraId="529568F6" w14:textId="4600B883" w:rsidR="00B31494" w:rsidRDefault="00B31494">
            <w:pPr>
              <w:cnfStyle w:val="100000000000" w:firstRow="1" w:lastRow="0" w:firstColumn="0" w:lastColumn="0" w:oddVBand="0" w:evenVBand="0" w:oddHBand="0" w:evenHBand="0" w:firstRowFirstColumn="0" w:firstRowLastColumn="0" w:lastRowFirstColumn="0" w:lastRowLastColumn="0"/>
            </w:pPr>
            <w:r>
              <w:t>Comments</w:t>
            </w:r>
          </w:p>
        </w:tc>
      </w:tr>
      <w:tr w:rsidR="007E7C63" w14:paraId="69FE1A1F" w14:textId="48E874B7" w:rsidTr="007E7C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0" w:type="pct"/>
            <w:hideMark/>
          </w:tcPr>
          <w:p w14:paraId="33A8EB83" w14:textId="68FEAC03" w:rsidR="00B31494" w:rsidRDefault="00B31494">
            <w:r>
              <w:t>Collects Community Response data</w:t>
            </w:r>
            <w:r w:rsidR="00CB4B46">
              <w:t xml:space="preserve"> for the purpose of the Community Response local and statewide evaluation</w:t>
            </w:r>
          </w:p>
        </w:tc>
        <w:tc>
          <w:tcPr>
            <w:tcW w:w="406" w:type="pct"/>
            <w:shd w:val="clear" w:color="auto" w:fill="92D050"/>
          </w:tcPr>
          <w:p w14:paraId="41EF4AFE" w14:textId="77777777" w:rsidR="00B31494" w:rsidRDefault="00B31494">
            <w:pPr>
              <w:cnfStyle w:val="000000100000" w:firstRow="0" w:lastRow="0" w:firstColumn="0" w:lastColumn="0" w:oddVBand="0" w:evenVBand="0" w:oddHBand="1" w:evenHBand="0" w:firstRowFirstColumn="0" w:firstRowLastColumn="0" w:lastRowFirstColumn="0" w:lastRowLastColumn="0"/>
            </w:pPr>
            <w:r>
              <w:t>X</w:t>
            </w:r>
          </w:p>
          <w:p w14:paraId="2DCCBD5C" w14:textId="77777777" w:rsidR="00F1179E" w:rsidRDefault="00F1179E" w:rsidP="00F1179E">
            <w:pPr>
              <w:cnfStyle w:val="000000100000" w:firstRow="0" w:lastRow="0" w:firstColumn="0" w:lastColumn="0" w:oddVBand="0" w:evenVBand="0" w:oddHBand="1" w:evenHBand="0" w:firstRowFirstColumn="0" w:firstRowLastColumn="0" w:lastRowFirstColumn="0" w:lastRowLastColumn="0"/>
            </w:pPr>
          </w:p>
          <w:p w14:paraId="725FBF27" w14:textId="141CBEB4" w:rsidR="00F1179E" w:rsidRPr="00F1179E" w:rsidRDefault="00F1179E" w:rsidP="00F1179E">
            <w:pPr>
              <w:cnfStyle w:val="000000100000" w:firstRow="0" w:lastRow="0" w:firstColumn="0" w:lastColumn="0" w:oddVBand="0" w:evenVBand="0" w:oddHBand="1" w:evenHBand="0" w:firstRowFirstColumn="0" w:firstRowLastColumn="0" w:lastRowFirstColumn="0" w:lastRowLastColumn="0"/>
            </w:pPr>
          </w:p>
        </w:tc>
        <w:tc>
          <w:tcPr>
            <w:tcW w:w="281" w:type="pct"/>
            <w:shd w:val="clear" w:color="auto" w:fill="92D050"/>
          </w:tcPr>
          <w:p w14:paraId="5E352EB5" w14:textId="1BD48ADE" w:rsidR="00B31494" w:rsidRDefault="00B31494">
            <w:pPr>
              <w:cnfStyle w:val="000000100000" w:firstRow="0" w:lastRow="0" w:firstColumn="0" w:lastColumn="0" w:oddVBand="0" w:evenVBand="0" w:oddHBand="1" w:evenHBand="0" w:firstRowFirstColumn="0" w:firstRowLastColumn="0" w:lastRowFirstColumn="0" w:lastRowLastColumn="0"/>
            </w:pPr>
            <w:r>
              <w:t>X</w:t>
            </w:r>
          </w:p>
        </w:tc>
        <w:tc>
          <w:tcPr>
            <w:tcW w:w="326" w:type="pct"/>
          </w:tcPr>
          <w:p w14:paraId="394DB331" w14:textId="4CF3EB14" w:rsidR="00B31494" w:rsidRDefault="00B31494">
            <w:pPr>
              <w:cnfStyle w:val="000000100000" w:firstRow="0" w:lastRow="0" w:firstColumn="0" w:lastColumn="0" w:oddVBand="0" w:evenVBand="0" w:oddHBand="1" w:evenHBand="0" w:firstRowFirstColumn="0" w:firstRowLastColumn="0" w:lastRowFirstColumn="0" w:lastRowLastColumn="0"/>
            </w:pPr>
          </w:p>
        </w:tc>
        <w:tc>
          <w:tcPr>
            <w:tcW w:w="363" w:type="pct"/>
          </w:tcPr>
          <w:p w14:paraId="74E025AE"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404" w:type="pct"/>
            <w:hideMark/>
          </w:tcPr>
          <w:p w14:paraId="56127DF8" w14:textId="336954B8" w:rsidR="00B31494" w:rsidRDefault="00B31494">
            <w:pPr>
              <w:cnfStyle w:val="000000100000" w:firstRow="0" w:lastRow="0" w:firstColumn="0" w:lastColumn="0" w:oddVBand="0" w:evenVBand="0" w:oddHBand="1" w:evenHBand="0" w:firstRowFirstColumn="0" w:firstRowLastColumn="0" w:lastRowFirstColumn="0" w:lastRowLastColumn="0"/>
            </w:pPr>
          </w:p>
          <w:p w14:paraId="1E777361" w14:textId="4B8A12EA" w:rsidR="00B31494" w:rsidRDefault="00B31494">
            <w:pPr>
              <w:cnfStyle w:val="000000100000" w:firstRow="0" w:lastRow="0" w:firstColumn="0" w:lastColumn="0" w:oddVBand="0" w:evenVBand="0" w:oddHBand="1" w:evenHBand="0" w:firstRowFirstColumn="0" w:firstRowLastColumn="0" w:lastRowFirstColumn="0" w:lastRowLastColumn="0"/>
            </w:pPr>
          </w:p>
        </w:tc>
        <w:tc>
          <w:tcPr>
            <w:tcW w:w="298" w:type="pct"/>
          </w:tcPr>
          <w:p w14:paraId="6792135F"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2153" w:type="pct"/>
          </w:tcPr>
          <w:p w14:paraId="453FD7CA" w14:textId="77777777" w:rsidR="00B31494" w:rsidRDefault="00212926">
            <w:pPr>
              <w:cnfStyle w:val="000000100000" w:firstRow="0" w:lastRow="0" w:firstColumn="0" w:lastColumn="0" w:oddVBand="0" w:evenVBand="0" w:oddHBand="1" w:evenHBand="0" w:firstRowFirstColumn="0" w:firstRowLastColumn="0" w:lastRowFirstColumn="0" w:lastRowLastColumn="0"/>
            </w:pPr>
            <w:r>
              <w:t>211 - We list the CR entities and their services in our database.  We ensure the information is verified annually, and updated more often whenever we learn of changes.</w:t>
            </w:r>
          </w:p>
          <w:p w14:paraId="48AAA019" w14:textId="77777777" w:rsidR="00212926" w:rsidRDefault="00212926">
            <w:pPr>
              <w:cnfStyle w:val="000000100000" w:firstRow="0" w:lastRow="0" w:firstColumn="0" w:lastColumn="0" w:oddVBand="0" w:evenVBand="0" w:oddHBand="1" w:evenHBand="0" w:firstRowFirstColumn="0" w:firstRowLastColumn="0" w:lastRowFirstColumn="0" w:lastRowLastColumn="0"/>
            </w:pPr>
          </w:p>
          <w:p w14:paraId="7CA20D3A" w14:textId="77777777" w:rsidR="00212926" w:rsidRDefault="00212926">
            <w:pPr>
              <w:cnfStyle w:val="000000100000" w:firstRow="0" w:lastRow="0" w:firstColumn="0" w:lastColumn="0" w:oddVBand="0" w:evenVBand="0" w:oddHBand="1" w:evenHBand="0" w:firstRowFirstColumn="0" w:firstRowLastColumn="0" w:lastRowFirstColumn="0" w:lastRowLastColumn="0"/>
            </w:pPr>
            <w:r>
              <w:t>Helpline -- Internal data only – aggregate, de-identified reporting available to partners</w:t>
            </w:r>
          </w:p>
          <w:p w14:paraId="5C251066" w14:textId="77777777" w:rsidR="000C664E" w:rsidRDefault="000C664E">
            <w:pPr>
              <w:cnfStyle w:val="000000100000" w:firstRow="0" w:lastRow="0" w:firstColumn="0" w:lastColumn="0" w:oddVBand="0" w:evenVBand="0" w:oddHBand="1" w:evenHBand="0" w:firstRowFirstColumn="0" w:firstRowLastColumn="0" w:lastRowFirstColumn="0" w:lastRowLastColumn="0"/>
            </w:pPr>
          </w:p>
          <w:p w14:paraId="18D27809" w14:textId="00A43A92" w:rsidR="000C664E" w:rsidRDefault="000C664E">
            <w:pPr>
              <w:cnfStyle w:val="000000100000" w:firstRow="0" w:lastRow="0" w:firstColumn="0" w:lastColumn="0" w:oddVBand="0" w:evenVBand="0" w:oddHBand="1" w:evenHBand="0" w:firstRowFirstColumn="0" w:firstRowLastColumn="0" w:lastRowFirstColumn="0" w:lastRowLastColumn="0"/>
            </w:pPr>
            <w:r>
              <w:t>Unite NE -- Can attach form with referral</w:t>
            </w:r>
          </w:p>
        </w:tc>
      </w:tr>
      <w:tr w:rsidR="007E7C63" w14:paraId="6A2DBC64" w14:textId="5D53A5CB" w:rsidTr="007E7C63">
        <w:trPr>
          <w:cantSplit/>
        </w:trPr>
        <w:tc>
          <w:tcPr>
            <w:cnfStyle w:val="001000000000" w:firstRow="0" w:lastRow="0" w:firstColumn="1" w:lastColumn="0" w:oddVBand="0" w:evenVBand="0" w:oddHBand="0" w:evenHBand="0" w:firstRowFirstColumn="0" w:firstRowLastColumn="0" w:lastRowFirstColumn="0" w:lastRowLastColumn="0"/>
            <w:tcW w:w="770" w:type="pct"/>
            <w:hideMark/>
          </w:tcPr>
          <w:p w14:paraId="543D05B5" w14:textId="77777777" w:rsidR="00B31494" w:rsidRDefault="00B31494">
            <w:r>
              <w:t>Makes referrals to partners</w:t>
            </w:r>
          </w:p>
        </w:tc>
        <w:tc>
          <w:tcPr>
            <w:tcW w:w="406" w:type="pct"/>
            <w:shd w:val="clear" w:color="auto" w:fill="92D050"/>
          </w:tcPr>
          <w:p w14:paraId="4410C08D" w14:textId="77777777" w:rsidR="00B31494" w:rsidRDefault="00B31494">
            <w:pPr>
              <w:cnfStyle w:val="000000000000" w:firstRow="0" w:lastRow="0" w:firstColumn="0" w:lastColumn="0" w:oddVBand="0" w:evenVBand="0" w:oddHBand="0" w:evenHBand="0" w:firstRowFirstColumn="0" w:firstRowLastColumn="0" w:lastRowFirstColumn="0" w:lastRowLastColumn="0"/>
            </w:pPr>
          </w:p>
        </w:tc>
        <w:tc>
          <w:tcPr>
            <w:tcW w:w="281" w:type="pct"/>
            <w:shd w:val="clear" w:color="auto" w:fill="92D050"/>
          </w:tcPr>
          <w:p w14:paraId="51B7CC38" w14:textId="43E03459" w:rsidR="00B31494" w:rsidRDefault="00B31494">
            <w:pPr>
              <w:cnfStyle w:val="000000000000" w:firstRow="0" w:lastRow="0" w:firstColumn="0" w:lastColumn="0" w:oddVBand="0" w:evenVBand="0" w:oddHBand="0" w:evenHBand="0" w:firstRowFirstColumn="0" w:firstRowLastColumn="0" w:lastRowFirstColumn="0" w:lastRowLastColumn="0"/>
            </w:pPr>
            <w:r>
              <w:t>X</w:t>
            </w:r>
          </w:p>
        </w:tc>
        <w:tc>
          <w:tcPr>
            <w:tcW w:w="326" w:type="pct"/>
          </w:tcPr>
          <w:p w14:paraId="132268DF" w14:textId="4AEA83E5" w:rsidR="00B31494" w:rsidRDefault="00212926" w:rsidP="00B31494">
            <w:pPr>
              <w:cnfStyle w:val="000000000000" w:firstRow="0" w:lastRow="0" w:firstColumn="0" w:lastColumn="0" w:oddVBand="0" w:evenVBand="0" w:oddHBand="0" w:evenHBand="0" w:firstRowFirstColumn="0" w:firstRowLastColumn="0" w:lastRowFirstColumn="0" w:lastRowLastColumn="0"/>
            </w:pPr>
            <w:r>
              <w:t>X</w:t>
            </w:r>
          </w:p>
        </w:tc>
        <w:tc>
          <w:tcPr>
            <w:tcW w:w="363" w:type="pct"/>
          </w:tcPr>
          <w:p w14:paraId="2A1DF566" w14:textId="18FC2E1E" w:rsidR="00B31494" w:rsidRDefault="001F3B03">
            <w:pPr>
              <w:cnfStyle w:val="000000000000" w:firstRow="0" w:lastRow="0" w:firstColumn="0" w:lastColumn="0" w:oddVBand="0" w:evenVBand="0" w:oddHBand="0" w:evenHBand="0" w:firstRowFirstColumn="0" w:firstRowLastColumn="0" w:lastRowFirstColumn="0" w:lastRowLastColumn="0"/>
            </w:pPr>
            <w:r>
              <w:t>X</w:t>
            </w:r>
          </w:p>
        </w:tc>
        <w:tc>
          <w:tcPr>
            <w:tcW w:w="404" w:type="pct"/>
            <w:hideMark/>
          </w:tcPr>
          <w:p w14:paraId="5A5C2158" w14:textId="77777777" w:rsidR="00B31494" w:rsidRDefault="00B31494">
            <w:pPr>
              <w:cnfStyle w:val="000000000000" w:firstRow="0" w:lastRow="0" w:firstColumn="0" w:lastColumn="0" w:oddVBand="0" w:evenVBand="0" w:oddHBand="0" w:evenHBand="0" w:firstRowFirstColumn="0" w:firstRowLastColumn="0" w:lastRowFirstColumn="0" w:lastRowLastColumn="0"/>
            </w:pPr>
            <w:r>
              <w:t>X</w:t>
            </w:r>
          </w:p>
        </w:tc>
        <w:tc>
          <w:tcPr>
            <w:tcW w:w="298" w:type="pct"/>
          </w:tcPr>
          <w:p w14:paraId="1B781E43" w14:textId="77777777" w:rsidR="00B31494" w:rsidRDefault="00B31494">
            <w:pPr>
              <w:cnfStyle w:val="000000000000" w:firstRow="0" w:lastRow="0" w:firstColumn="0" w:lastColumn="0" w:oddVBand="0" w:evenVBand="0" w:oddHBand="0" w:evenHBand="0" w:firstRowFirstColumn="0" w:firstRowLastColumn="0" w:lastRowFirstColumn="0" w:lastRowLastColumn="0"/>
            </w:pPr>
          </w:p>
        </w:tc>
        <w:tc>
          <w:tcPr>
            <w:tcW w:w="2153" w:type="pct"/>
          </w:tcPr>
          <w:p w14:paraId="4AF92E18" w14:textId="5D9D1D66" w:rsidR="00212926" w:rsidRDefault="00212926" w:rsidP="00212926">
            <w:pPr>
              <w:cnfStyle w:val="000000000000" w:firstRow="0" w:lastRow="0" w:firstColumn="0" w:lastColumn="0" w:oddVBand="0" w:evenVBand="0" w:oddHBand="0" w:evenHBand="0" w:firstRowFirstColumn="0" w:firstRowLastColumn="0" w:lastRowFirstColumn="0" w:lastRowLastColumn="0"/>
            </w:pPr>
            <w:r>
              <w:t>211 - We refer clients to community resources available to them based on their situation, eligibility criteria, etc.</w:t>
            </w:r>
          </w:p>
          <w:p w14:paraId="1BB99CAE" w14:textId="77777777" w:rsidR="00B31494" w:rsidRDefault="00212926" w:rsidP="00212926">
            <w:pPr>
              <w:cnfStyle w:val="000000000000" w:firstRow="0" w:lastRow="0" w:firstColumn="0" w:lastColumn="0" w:oddVBand="0" w:evenVBand="0" w:oddHBand="0" w:evenHBand="0" w:firstRowFirstColumn="0" w:firstRowLastColumn="0" w:lastRowFirstColumn="0" w:lastRowLastColumn="0"/>
            </w:pPr>
            <w:r>
              <w:t>Through 211 partnerships with Help Me Grow and Unite Nebraska, we make electronic referrals to in-network partners.</w:t>
            </w:r>
          </w:p>
          <w:p w14:paraId="6B157545" w14:textId="77777777" w:rsidR="001F3B03" w:rsidRDefault="001F3B03" w:rsidP="00212926">
            <w:pPr>
              <w:cnfStyle w:val="000000000000" w:firstRow="0" w:lastRow="0" w:firstColumn="0" w:lastColumn="0" w:oddVBand="0" w:evenVBand="0" w:oddHBand="0" w:evenHBand="0" w:firstRowFirstColumn="0" w:firstRowLastColumn="0" w:lastRowFirstColumn="0" w:lastRowLastColumn="0"/>
            </w:pPr>
          </w:p>
          <w:p w14:paraId="6D0C433F" w14:textId="5579E623" w:rsidR="001F3B03" w:rsidRDefault="001F3B03" w:rsidP="00212926">
            <w:pPr>
              <w:cnfStyle w:val="000000000000" w:firstRow="0" w:lastRow="0" w:firstColumn="0" w:lastColumn="0" w:oddVBand="0" w:evenVBand="0" w:oddHBand="0" w:evenHBand="0" w:firstRowFirstColumn="0" w:firstRowLastColumn="0" w:lastRowFirstColumn="0" w:lastRowLastColumn="0"/>
            </w:pPr>
            <w:r>
              <w:t>Unite NE -- Closed loop - know outcome of referral</w:t>
            </w:r>
          </w:p>
        </w:tc>
      </w:tr>
      <w:tr w:rsidR="007E7C63" w14:paraId="7FADAAFA" w14:textId="0A7CB450" w:rsidTr="007E7C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0" w:type="pct"/>
            <w:hideMark/>
          </w:tcPr>
          <w:p w14:paraId="77A1302D" w14:textId="77777777" w:rsidR="00B31494" w:rsidRDefault="00B31494">
            <w:r>
              <w:t>Connects with Healthcare system partners</w:t>
            </w:r>
          </w:p>
        </w:tc>
        <w:tc>
          <w:tcPr>
            <w:tcW w:w="406" w:type="pct"/>
            <w:shd w:val="clear" w:color="auto" w:fill="92D050"/>
          </w:tcPr>
          <w:p w14:paraId="7DC2251B"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281" w:type="pct"/>
            <w:shd w:val="clear" w:color="auto" w:fill="92D050"/>
          </w:tcPr>
          <w:p w14:paraId="1C167944"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326" w:type="pct"/>
          </w:tcPr>
          <w:p w14:paraId="2536F44E" w14:textId="3D515268" w:rsidR="00B31494" w:rsidRDefault="00212926" w:rsidP="00B31494">
            <w:pPr>
              <w:cnfStyle w:val="000000100000" w:firstRow="0" w:lastRow="0" w:firstColumn="0" w:lastColumn="0" w:oddVBand="0" w:evenVBand="0" w:oddHBand="1" w:evenHBand="0" w:firstRowFirstColumn="0" w:firstRowLastColumn="0" w:lastRowFirstColumn="0" w:lastRowLastColumn="0"/>
            </w:pPr>
            <w:r>
              <w:t>X</w:t>
            </w:r>
          </w:p>
        </w:tc>
        <w:tc>
          <w:tcPr>
            <w:tcW w:w="363" w:type="pct"/>
          </w:tcPr>
          <w:p w14:paraId="48471C91" w14:textId="4F3FA040" w:rsidR="00B31494" w:rsidRDefault="001F3B03">
            <w:pPr>
              <w:cnfStyle w:val="000000100000" w:firstRow="0" w:lastRow="0" w:firstColumn="0" w:lastColumn="0" w:oddVBand="0" w:evenVBand="0" w:oddHBand="1" w:evenHBand="0" w:firstRowFirstColumn="0" w:firstRowLastColumn="0" w:lastRowFirstColumn="0" w:lastRowLastColumn="0"/>
            </w:pPr>
            <w:r>
              <w:t>X</w:t>
            </w:r>
          </w:p>
        </w:tc>
        <w:tc>
          <w:tcPr>
            <w:tcW w:w="404" w:type="pct"/>
            <w:hideMark/>
          </w:tcPr>
          <w:p w14:paraId="6B1FC469" w14:textId="77777777" w:rsidR="00B31494" w:rsidRDefault="00B31494">
            <w:pPr>
              <w:cnfStyle w:val="000000100000" w:firstRow="0" w:lastRow="0" w:firstColumn="0" w:lastColumn="0" w:oddVBand="0" w:evenVBand="0" w:oddHBand="1" w:evenHBand="0" w:firstRowFirstColumn="0" w:firstRowLastColumn="0" w:lastRowFirstColumn="0" w:lastRowLastColumn="0"/>
            </w:pPr>
            <w:r>
              <w:t>X</w:t>
            </w:r>
          </w:p>
        </w:tc>
        <w:tc>
          <w:tcPr>
            <w:tcW w:w="298" w:type="pct"/>
          </w:tcPr>
          <w:p w14:paraId="3CBED2E7"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2153" w:type="pct"/>
          </w:tcPr>
          <w:p w14:paraId="6CA3C841" w14:textId="77777777" w:rsidR="00212926" w:rsidRDefault="00212926" w:rsidP="00212926">
            <w:pPr>
              <w:cnfStyle w:val="000000100000" w:firstRow="0" w:lastRow="0" w:firstColumn="0" w:lastColumn="0" w:oddVBand="0" w:evenVBand="0" w:oddHBand="1" w:evenHBand="0" w:firstRowFirstColumn="0" w:firstRowLastColumn="0" w:lastRowFirstColumn="0" w:lastRowLastColumn="0"/>
            </w:pPr>
            <w:r>
              <w:t xml:space="preserve">Our 211 data is currently used in the Unite Nebraska system to populate their Out of Network resources.  211 works directly with several health systems to promote awareness of 211 and its usefulness to their patients with non-medical needs. </w:t>
            </w:r>
          </w:p>
          <w:p w14:paraId="6D1E0E3E" w14:textId="036B28BA" w:rsidR="00B31494" w:rsidRDefault="00212926" w:rsidP="00212926">
            <w:pPr>
              <w:cnfStyle w:val="000000100000" w:firstRow="0" w:lastRow="0" w:firstColumn="0" w:lastColumn="0" w:oddVBand="0" w:evenVBand="0" w:oddHBand="1" w:evenHBand="0" w:firstRowFirstColumn="0" w:firstRowLastColumn="0" w:lastRowFirstColumn="0" w:lastRowLastColumn="0"/>
            </w:pPr>
            <w:r>
              <w:t>211 partnerships with Help Me Grow and Unite Nebraska connect us more directly with healthcare system partners.</w:t>
            </w:r>
          </w:p>
        </w:tc>
      </w:tr>
      <w:tr w:rsidR="007E7C63" w14:paraId="3B643D7B" w14:textId="35154EAB" w:rsidTr="007E7C63">
        <w:trPr>
          <w:cantSplit/>
        </w:trPr>
        <w:tc>
          <w:tcPr>
            <w:cnfStyle w:val="001000000000" w:firstRow="0" w:lastRow="0" w:firstColumn="1" w:lastColumn="0" w:oddVBand="0" w:evenVBand="0" w:oddHBand="0" w:evenHBand="0" w:firstRowFirstColumn="0" w:firstRowLastColumn="0" w:lastRowFirstColumn="0" w:lastRowLastColumn="0"/>
            <w:tcW w:w="770" w:type="pct"/>
            <w:hideMark/>
          </w:tcPr>
          <w:p w14:paraId="44852877" w14:textId="77777777" w:rsidR="00B31494" w:rsidRDefault="00B31494">
            <w:r>
              <w:t>Tracks notes on service delivery to individual participants</w:t>
            </w:r>
          </w:p>
        </w:tc>
        <w:tc>
          <w:tcPr>
            <w:tcW w:w="406" w:type="pct"/>
            <w:shd w:val="clear" w:color="auto" w:fill="92D050"/>
          </w:tcPr>
          <w:p w14:paraId="436E2995" w14:textId="77777777" w:rsidR="00B31494" w:rsidRDefault="00B31494">
            <w:pPr>
              <w:cnfStyle w:val="000000000000" w:firstRow="0" w:lastRow="0" w:firstColumn="0" w:lastColumn="0" w:oddVBand="0" w:evenVBand="0" w:oddHBand="0" w:evenHBand="0" w:firstRowFirstColumn="0" w:firstRowLastColumn="0" w:lastRowFirstColumn="0" w:lastRowLastColumn="0"/>
            </w:pPr>
          </w:p>
        </w:tc>
        <w:tc>
          <w:tcPr>
            <w:tcW w:w="281" w:type="pct"/>
            <w:shd w:val="clear" w:color="auto" w:fill="92D050"/>
          </w:tcPr>
          <w:p w14:paraId="743E167D" w14:textId="0B452209" w:rsidR="00B31494" w:rsidRDefault="00B31494">
            <w:pPr>
              <w:cnfStyle w:val="000000000000" w:firstRow="0" w:lastRow="0" w:firstColumn="0" w:lastColumn="0" w:oddVBand="0" w:evenVBand="0" w:oddHBand="0" w:evenHBand="0" w:firstRowFirstColumn="0" w:firstRowLastColumn="0" w:lastRowFirstColumn="0" w:lastRowLastColumn="0"/>
            </w:pPr>
            <w:r>
              <w:t>X</w:t>
            </w:r>
          </w:p>
        </w:tc>
        <w:tc>
          <w:tcPr>
            <w:tcW w:w="326" w:type="pct"/>
          </w:tcPr>
          <w:p w14:paraId="0CF19FB1" w14:textId="722592D8" w:rsidR="00B31494" w:rsidRDefault="000D10FF" w:rsidP="00B31494">
            <w:pPr>
              <w:cnfStyle w:val="000000000000" w:firstRow="0" w:lastRow="0" w:firstColumn="0" w:lastColumn="0" w:oddVBand="0" w:evenVBand="0" w:oddHBand="0" w:evenHBand="0" w:firstRowFirstColumn="0" w:firstRowLastColumn="0" w:lastRowFirstColumn="0" w:lastRowLastColumn="0"/>
            </w:pPr>
            <w:r>
              <w:t>X</w:t>
            </w:r>
            <w:r w:rsidR="00B31494">
              <w:t xml:space="preserve"> </w:t>
            </w:r>
          </w:p>
        </w:tc>
        <w:tc>
          <w:tcPr>
            <w:tcW w:w="363" w:type="pct"/>
          </w:tcPr>
          <w:p w14:paraId="2C87FA88" w14:textId="56F3A29F" w:rsidR="00B31494" w:rsidRDefault="001F3B03">
            <w:pPr>
              <w:cnfStyle w:val="000000000000" w:firstRow="0" w:lastRow="0" w:firstColumn="0" w:lastColumn="0" w:oddVBand="0" w:evenVBand="0" w:oddHBand="0" w:evenHBand="0" w:firstRowFirstColumn="0" w:firstRowLastColumn="0" w:lastRowFirstColumn="0" w:lastRowLastColumn="0"/>
            </w:pPr>
            <w:r>
              <w:t>X</w:t>
            </w:r>
          </w:p>
        </w:tc>
        <w:tc>
          <w:tcPr>
            <w:tcW w:w="404" w:type="pct"/>
            <w:hideMark/>
          </w:tcPr>
          <w:p w14:paraId="77A2F3D7" w14:textId="60459338" w:rsidR="00B31494" w:rsidRDefault="000D10FF">
            <w:pPr>
              <w:cnfStyle w:val="000000000000" w:firstRow="0" w:lastRow="0" w:firstColumn="0" w:lastColumn="0" w:oddVBand="0" w:evenVBand="0" w:oddHBand="0" w:evenHBand="0" w:firstRowFirstColumn="0" w:firstRowLastColumn="0" w:lastRowFirstColumn="0" w:lastRowLastColumn="0"/>
            </w:pPr>
            <w:r>
              <w:t>X</w:t>
            </w:r>
          </w:p>
        </w:tc>
        <w:tc>
          <w:tcPr>
            <w:tcW w:w="298" w:type="pct"/>
          </w:tcPr>
          <w:p w14:paraId="41718766" w14:textId="77777777" w:rsidR="00B31494" w:rsidRDefault="00B31494">
            <w:pPr>
              <w:cnfStyle w:val="000000000000" w:firstRow="0" w:lastRow="0" w:firstColumn="0" w:lastColumn="0" w:oddVBand="0" w:evenVBand="0" w:oddHBand="0" w:evenHBand="0" w:firstRowFirstColumn="0" w:firstRowLastColumn="0" w:lastRowFirstColumn="0" w:lastRowLastColumn="0"/>
            </w:pPr>
          </w:p>
        </w:tc>
        <w:tc>
          <w:tcPr>
            <w:tcW w:w="2153" w:type="pct"/>
          </w:tcPr>
          <w:p w14:paraId="55454788" w14:textId="77777777" w:rsidR="000D10FF" w:rsidRDefault="000D10FF" w:rsidP="000D10FF">
            <w:pPr>
              <w:cnfStyle w:val="000000000000" w:firstRow="0" w:lastRow="0" w:firstColumn="0" w:lastColumn="0" w:oddVBand="0" w:evenVBand="0" w:oddHBand="0" w:evenHBand="0" w:firstRowFirstColumn="0" w:firstRowLastColumn="0" w:lastRowFirstColumn="0" w:lastRowLastColumn="0"/>
            </w:pPr>
            <w:r>
              <w:t xml:space="preserve">211 -- We track where we refer individual callers.  This information is confidential and is only reported on an aggregate level. </w:t>
            </w:r>
          </w:p>
          <w:p w14:paraId="0DC83B76" w14:textId="77777777" w:rsidR="00B31494" w:rsidRDefault="000D10FF" w:rsidP="000D10FF">
            <w:pPr>
              <w:cnfStyle w:val="000000000000" w:firstRow="0" w:lastRow="0" w:firstColumn="0" w:lastColumn="0" w:oddVBand="0" w:evenVBand="0" w:oddHBand="0" w:evenHBand="0" w:firstRowFirstColumn="0" w:firstRowLastColumn="0" w:lastRowFirstColumn="0" w:lastRowLastColumn="0"/>
            </w:pPr>
            <w:r>
              <w:t xml:space="preserve">In our work with Help Me Grow and Unite Nebraska, the information/notes on service delivery transfers between in-network partners (with the client’s permission).  </w:t>
            </w:r>
          </w:p>
          <w:p w14:paraId="2512B082" w14:textId="77777777" w:rsidR="000D10FF" w:rsidRDefault="000D10FF" w:rsidP="000D10FF">
            <w:pPr>
              <w:cnfStyle w:val="000000000000" w:firstRow="0" w:lastRow="0" w:firstColumn="0" w:lastColumn="0" w:oddVBand="0" w:evenVBand="0" w:oddHBand="0" w:evenHBand="0" w:firstRowFirstColumn="0" w:firstRowLastColumn="0" w:lastRowFirstColumn="0" w:lastRowLastColumn="0"/>
            </w:pPr>
          </w:p>
          <w:p w14:paraId="0D77D090" w14:textId="6C185417" w:rsidR="000D10FF" w:rsidRDefault="000D10FF" w:rsidP="000D10FF">
            <w:pPr>
              <w:cnfStyle w:val="000000000000" w:firstRow="0" w:lastRow="0" w:firstColumn="0" w:lastColumn="0" w:oddVBand="0" w:evenVBand="0" w:oddHBand="0" w:evenHBand="0" w:firstRowFirstColumn="0" w:firstRowLastColumn="0" w:lastRowFirstColumn="0" w:lastRowLastColumn="0"/>
            </w:pPr>
            <w:r>
              <w:t>Helpline – for internal use only</w:t>
            </w:r>
          </w:p>
        </w:tc>
      </w:tr>
      <w:tr w:rsidR="007E7C63" w14:paraId="2038428E" w14:textId="4888E101" w:rsidTr="007E7C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0" w:type="pct"/>
            <w:hideMark/>
          </w:tcPr>
          <w:p w14:paraId="0F9760F7" w14:textId="77777777" w:rsidR="00B31494" w:rsidRDefault="00B31494">
            <w:r>
              <w:lastRenderedPageBreak/>
              <w:t>Provides data on utilization of Community Response Support Services funds</w:t>
            </w:r>
          </w:p>
        </w:tc>
        <w:tc>
          <w:tcPr>
            <w:tcW w:w="406" w:type="pct"/>
            <w:shd w:val="clear" w:color="auto" w:fill="92D050"/>
          </w:tcPr>
          <w:p w14:paraId="3D6FAFEF" w14:textId="48AC6531" w:rsidR="00B31494" w:rsidRDefault="00B31494">
            <w:pPr>
              <w:cnfStyle w:val="000000100000" w:firstRow="0" w:lastRow="0" w:firstColumn="0" w:lastColumn="0" w:oddVBand="0" w:evenVBand="0" w:oddHBand="1" w:evenHBand="0" w:firstRowFirstColumn="0" w:firstRowLastColumn="0" w:lastRowFirstColumn="0" w:lastRowLastColumn="0"/>
            </w:pPr>
            <w:r>
              <w:t>X</w:t>
            </w:r>
          </w:p>
        </w:tc>
        <w:tc>
          <w:tcPr>
            <w:tcW w:w="281" w:type="pct"/>
            <w:shd w:val="clear" w:color="auto" w:fill="92D050"/>
          </w:tcPr>
          <w:p w14:paraId="00BD3341" w14:textId="763775BA" w:rsidR="00B31494" w:rsidRDefault="00B31494">
            <w:pPr>
              <w:cnfStyle w:val="000000100000" w:firstRow="0" w:lastRow="0" w:firstColumn="0" w:lastColumn="0" w:oddVBand="0" w:evenVBand="0" w:oddHBand="1" w:evenHBand="0" w:firstRowFirstColumn="0" w:firstRowLastColumn="0" w:lastRowFirstColumn="0" w:lastRowLastColumn="0"/>
            </w:pPr>
            <w:r>
              <w:t>X</w:t>
            </w:r>
          </w:p>
        </w:tc>
        <w:tc>
          <w:tcPr>
            <w:tcW w:w="326" w:type="pct"/>
          </w:tcPr>
          <w:p w14:paraId="7563E667"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363" w:type="pct"/>
          </w:tcPr>
          <w:p w14:paraId="148AFA8D"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404" w:type="pct"/>
          </w:tcPr>
          <w:p w14:paraId="32BABF47"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298" w:type="pct"/>
          </w:tcPr>
          <w:p w14:paraId="4148C848"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2153" w:type="pct"/>
          </w:tcPr>
          <w:p w14:paraId="462CC226" w14:textId="4B136CB8" w:rsidR="00B31494" w:rsidRDefault="00B12AE3">
            <w:pPr>
              <w:cnfStyle w:val="000000100000" w:firstRow="0" w:lastRow="0" w:firstColumn="0" w:lastColumn="0" w:oddVBand="0" w:evenVBand="0" w:oddHBand="1" w:evenHBand="0" w:firstRowFirstColumn="0" w:firstRowLastColumn="0" w:lastRowFirstColumn="0" w:lastRowLastColumn="0"/>
            </w:pPr>
            <w:r>
              <w:t>Unite NE -- this could be tracked through the platform</w:t>
            </w:r>
          </w:p>
        </w:tc>
      </w:tr>
      <w:tr w:rsidR="007E7C63" w14:paraId="007F9D46" w14:textId="3E20FD07" w:rsidTr="007E7C63">
        <w:trPr>
          <w:cantSplit/>
        </w:trPr>
        <w:tc>
          <w:tcPr>
            <w:cnfStyle w:val="001000000000" w:firstRow="0" w:lastRow="0" w:firstColumn="1" w:lastColumn="0" w:oddVBand="0" w:evenVBand="0" w:oddHBand="0" w:evenHBand="0" w:firstRowFirstColumn="0" w:firstRowLastColumn="0" w:lastRowFirstColumn="0" w:lastRowLastColumn="0"/>
            <w:tcW w:w="770" w:type="pct"/>
            <w:hideMark/>
          </w:tcPr>
          <w:p w14:paraId="295E179B" w14:textId="77777777" w:rsidR="00B31494" w:rsidRDefault="00B31494">
            <w:r>
              <w:t>Allows for the tracking of multiple funding sources supporting community prevention system</w:t>
            </w:r>
          </w:p>
        </w:tc>
        <w:tc>
          <w:tcPr>
            <w:tcW w:w="406" w:type="pct"/>
            <w:shd w:val="clear" w:color="auto" w:fill="92D050"/>
          </w:tcPr>
          <w:p w14:paraId="19BC5CDE" w14:textId="18B2F620" w:rsidR="00B31494" w:rsidRDefault="00B31494">
            <w:pPr>
              <w:cnfStyle w:val="000000000000" w:firstRow="0" w:lastRow="0" w:firstColumn="0" w:lastColumn="0" w:oddVBand="0" w:evenVBand="0" w:oddHBand="0" w:evenHBand="0" w:firstRowFirstColumn="0" w:firstRowLastColumn="0" w:lastRowFirstColumn="0" w:lastRowLastColumn="0"/>
            </w:pPr>
            <w:r>
              <w:t>X</w:t>
            </w:r>
          </w:p>
        </w:tc>
        <w:tc>
          <w:tcPr>
            <w:tcW w:w="281" w:type="pct"/>
            <w:shd w:val="clear" w:color="auto" w:fill="92D050"/>
          </w:tcPr>
          <w:p w14:paraId="6A437608" w14:textId="2498DDA1" w:rsidR="00B31494" w:rsidRDefault="00B31494">
            <w:pPr>
              <w:cnfStyle w:val="000000000000" w:firstRow="0" w:lastRow="0" w:firstColumn="0" w:lastColumn="0" w:oddVBand="0" w:evenVBand="0" w:oddHBand="0" w:evenHBand="0" w:firstRowFirstColumn="0" w:firstRowLastColumn="0" w:lastRowFirstColumn="0" w:lastRowLastColumn="0"/>
            </w:pPr>
            <w:r>
              <w:t>X</w:t>
            </w:r>
          </w:p>
        </w:tc>
        <w:tc>
          <w:tcPr>
            <w:tcW w:w="326" w:type="pct"/>
          </w:tcPr>
          <w:p w14:paraId="3913F264" w14:textId="4CA68FB7" w:rsidR="00B31494" w:rsidRDefault="000D10FF">
            <w:pPr>
              <w:cnfStyle w:val="000000000000" w:firstRow="0" w:lastRow="0" w:firstColumn="0" w:lastColumn="0" w:oddVBand="0" w:evenVBand="0" w:oddHBand="0" w:evenHBand="0" w:firstRowFirstColumn="0" w:firstRowLastColumn="0" w:lastRowFirstColumn="0" w:lastRowLastColumn="0"/>
            </w:pPr>
            <w:r>
              <w:t>X</w:t>
            </w:r>
          </w:p>
        </w:tc>
        <w:tc>
          <w:tcPr>
            <w:tcW w:w="363" w:type="pct"/>
          </w:tcPr>
          <w:p w14:paraId="4D46A5DE" w14:textId="77777777" w:rsidR="00B31494" w:rsidRDefault="00B31494">
            <w:pPr>
              <w:cnfStyle w:val="000000000000" w:firstRow="0" w:lastRow="0" w:firstColumn="0" w:lastColumn="0" w:oddVBand="0" w:evenVBand="0" w:oddHBand="0" w:evenHBand="0" w:firstRowFirstColumn="0" w:firstRowLastColumn="0" w:lastRowFirstColumn="0" w:lastRowLastColumn="0"/>
            </w:pPr>
          </w:p>
        </w:tc>
        <w:tc>
          <w:tcPr>
            <w:tcW w:w="404" w:type="pct"/>
          </w:tcPr>
          <w:p w14:paraId="2A5610B0" w14:textId="77777777" w:rsidR="00B31494" w:rsidRDefault="00B31494">
            <w:pPr>
              <w:cnfStyle w:val="000000000000" w:firstRow="0" w:lastRow="0" w:firstColumn="0" w:lastColumn="0" w:oddVBand="0" w:evenVBand="0" w:oddHBand="0" w:evenHBand="0" w:firstRowFirstColumn="0" w:firstRowLastColumn="0" w:lastRowFirstColumn="0" w:lastRowLastColumn="0"/>
            </w:pPr>
          </w:p>
        </w:tc>
        <w:tc>
          <w:tcPr>
            <w:tcW w:w="298" w:type="pct"/>
          </w:tcPr>
          <w:p w14:paraId="42CAFE03" w14:textId="55E8683C" w:rsidR="00B31494" w:rsidRDefault="00B31494">
            <w:pPr>
              <w:cnfStyle w:val="000000000000" w:firstRow="0" w:lastRow="0" w:firstColumn="0" w:lastColumn="0" w:oddVBand="0" w:evenVBand="0" w:oddHBand="0" w:evenHBand="0" w:firstRowFirstColumn="0" w:firstRowLastColumn="0" w:lastRowFirstColumn="0" w:lastRowLastColumn="0"/>
            </w:pPr>
          </w:p>
        </w:tc>
        <w:tc>
          <w:tcPr>
            <w:tcW w:w="2153" w:type="pct"/>
          </w:tcPr>
          <w:p w14:paraId="1297CB7D" w14:textId="2CE42EE8" w:rsidR="00B31494" w:rsidRDefault="000D10FF">
            <w:pPr>
              <w:cnfStyle w:val="000000000000" w:firstRow="0" w:lastRow="0" w:firstColumn="0" w:lastColumn="0" w:oddVBand="0" w:evenVBand="0" w:oddHBand="0" w:evenHBand="0" w:firstRowFirstColumn="0" w:firstRowLastColumn="0" w:lastRowFirstColumn="0" w:lastRowLastColumn="0"/>
            </w:pPr>
            <w:r>
              <w:t>211’s Finance Department tracks funding we receive from multiple funding sources</w:t>
            </w:r>
          </w:p>
        </w:tc>
      </w:tr>
      <w:tr w:rsidR="007E7C63" w14:paraId="302ED8E4" w14:textId="64663AFF" w:rsidTr="007E7C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0" w:type="pct"/>
            <w:hideMark/>
          </w:tcPr>
          <w:p w14:paraId="3AC13449" w14:textId="77777777" w:rsidR="00B31494" w:rsidRDefault="00B31494">
            <w:r>
              <w:t>Provides contact information to referrals based on need</w:t>
            </w:r>
          </w:p>
        </w:tc>
        <w:tc>
          <w:tcPr>
            <w:tcW w:w="406" w:type="pct"/>
            <w:shd w:val="clear" w:color="auto" w:fill="92D050"/>
          </w:tcPr>
          <w:p w14:paraId="20FFB4A8"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281" w:type="pct"/>
            <w:shd w:val="clear" w:color="auto" w:fill="92D050"/>
          </w:tcPr>
          <w:p w14:paraId="0CC251B3"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326" w:type="pct"/>
          </w:tcPr>
          <w:p w14:paraId="15C4EA24" w14:textId="4804EBC9" w:rsidR="00B31494" w:rsidRDefault="000D10FF" w:rsidP="00B31494">
            <w:pPr>
              <w:cnfStyle w:val="000000100000" w:firstRow="0" w:lastRow="0" w:firstColumn="0" w:lastColumn="0" w:oddVBand="0" w:evenVBand="0" w:oddHBand="1" w:evenHBand="0" w:firstRowFirstColumn="0" w:firstRowLastColumn="0" w:lastRowFirstColumn="0" w:lastRowLastColumn="0"/>
            </w:pPr>
            <w:r>
              <w:t>X</w:t>
            </w:r>
          </w:p>
        </w:tc>
        <w:tc>
          <w:tcPr>
            <w:tcW w:w="363" w:type="pct"/>
          </w:tcPr>
          <w:p w14:paraId="3E571DB4" w14:textId="2309D510" w:rsidR="00B31494" w:rsidRDefault="007E7C63">
            <w:pPr>
              <w:cnfStyle w:val="000000100000" w:firstRow="0" w:lastRow="0" w:firstColumn="0" w:lastColumn="0" w:oddVBand="0" w:evenVBand="0" w:oddHBand="1" w:evenHBand="0" w:firstRowFirstColumn="0" w:firstRowLastColumn="0" w:lastRowFirstColumn="0" w:lastRowLastColumn="0"/>
            </w:pPr>
            <w:r>
              <w:t>X</w:t>
            </w:r>
          </w:p>
        </w:tc>
        <w:tc>
          <w:tcPr>
            <w:tcW w:w="404" w:type="pct"/>
            <w:hideMark/>
          </w:tcPr>
          <w:p w14:paraId="2F1B45D4" w14:textId="77777777" w:rsidR="00B31494" w:rsidRDefault="00B31494">
            <w:pPr>
              <w:cnfStyle w:val="000000100000" w:firstRow="0" w:lastRow="0" w:firstColumn="0" w:lastColumn="0" w:oddVBand="0" w:evenVBand="0" w:oddHBand="1" w:evenHBand="0" w:firstRowFirstColumn="0" w:firstRowLastColumn="0" w:lastRowFirstColumn="0" w:lastRowLastColumn="0"/>
            </w:pPr>
            <w:r>
              <w:t>X</w:t>
            </w:r>
          </w:p>
        </w:tc>
        <w:tc>
          <w:tcPr>
            <w:tcW w:w="298" w:type="pct"/>
          </w:tcPr>
          <w:p w14:paraId="44529BC6" w14:textId="11FDE31F" w:rsidR="00B31494" w:rsidRDefault="00B31494">
            <w:pPr>
              <w:cnfStyle w:val="000000100000" w:firstRow="0" w:lastRow="0" w:firstColumn="0" w:lastColumn="0" w:oddVBand="0" w:evenVBand="0" w:oddHBand="1" w:evenHBand="0" w:firstRowFirstColumn="0" w:firstRowLastColumn="0" w:lastRowFirstColumn="0" w:lastRowLastColumn="0"/>
            </w:pPr>
            <w:r>
              <w:t xml:space="preserve">X </w:t>
            </w:r>
          </w:p>
        </w:tc>
        <w:tc>
          <w:tcPr>
            <w:tcW w:w="2153" w:type="pct"/>
          </w:tcPr>
          <w:p w14:paraId="47E69D7E" w14:textId="77777777" w:rsidR="000D10FF" w:rsidRDefault="000D10FF" w:rsidP="000D10FF">
            <w:pPr>
              <w:cnfStyle w:val="000000100000" w:firstRow="0" w:lastRow="0" w:firstColumn="0" w:lastColumn="0" w:oddVBand="0" w:evenVBand="0" w:oddHBand="1" w:evenHBand="0" w:firstRowFirstColumn="0" w:firstRowLastColumn="0" w:lastRowFirstColumn="0" w:lastRowLastColumn="0"/>
            </w:pPr>
            <w:r>
              <w:t>211 -- We give clients the contact information for the referrals.</w:t>
            </w:r>
          </w:p>
          <w:p w14:paraId="1A59E063" w14:textId="77777777" w:rsidR="00B31494" w:rsidRDefault="000D10FF" w:rsidP="000D10FF">
            <w:pPr>
              <w:cnfStyle w:val="000000100000" w:firstRow="0" w:lastRow="0" w:firstColumn="0" w:lastColumn="0" w:oddVBand="0" w:evenVBand="0" w:oddHBand="1" w:evenHBand="0" w:firstRowFirstColumn="0" w:firstRowLastColumn="0" w:lastRowFirstColumn="0" w:lastRowLastColumn="0"/>
            </w:pPr>
            <w:r>
              <w:t>In our partnerships with Help Me Grow and Unite Nebraska, 211 provides the agencies (referrals) the client’s contact information so they can reach out (with the client’s permission).</w:t>
            </w:r>
          </w:p>
          <w:p w14:paraId="35B3023B" w14:textId="77777777" w:rsidR="000D10FF" w:rsidRDefault="000D10FF" w:rsidP="000D10FF">
            <w:pPr>
              <w:cnfStyle w:val="000000100000" w:firstRow="0" w:lastRow="0" w:firstColumn="0" w:lastColumn="0" w:oddVBand="0" w:evenVBand="0" w:oddHBand="1" w:evenHBand="0" w:firstRowFirstColumn="0" w:firstRowLastColumn="0" w:lastRowFirstColumn="0" w:lastRowLastColumn="0"/>
            </w:pPr>
          </w:p>
          <w:p w14:paraId="40F23881" w14:textId="0422773A" w:rsidR="000D10FF" w:rsidRDefault="00615B4A" w:rsidP="000D10FF">
            <w:pPr>
              <w:cnfStyle w:val="000000100000" w:firstRow="0" w:lastRow="0" w:firstColumn="0" w:lastColumn="0" w:oddVBand="0" w:evenVBand="0" w:oddHBand="1" w:evenHBand="0" w:firstRowFirstColumn="0" w:firstRowLastColumn="0" w:lastRowFirstColumn="0" w:lastRowLastColumn="0"/>
            </w:pPr>
            <w:r>
              <w:t>MyLink</w:t>
            </w:r>
            <w:r w:rsidR="00CB4B46">
              <w:t xml:space="preserve"> -- myLNK provides information about services</w:t>
            </w:r>
          </w:p>
        </w:tc>
      </w:tr>
      <w:tr w:rsidR="007E7C63" w14:paraId="4E772B33" w14:textId="276E8DF9" w:rsidTr="007E7C63">
        <w:trPr>
          <w:cantSplit/>
        </w:trPr>
        <w:tc>
          <w:tcPr>
            <w:cnfStyle w:val="001000000000" w:firstRow="0" w:lastRow="0" w:firstColumn="1" w:lastColumn="0" w:oddVBand="0" w:evenVBand="0" w:oddHBand="0" w:evenHBand="0" w:firstRowFirstColumn="0" w:firstRowLastColumn="0" w:lastRowFirstColumn="0" w:lastRowLastColumn="0"/>
            <w:tcW w:w="770" w:type="pct"/>
            <w:hideMark/>
          </w:tcPr>
          <w:p w14:paraId="10437421" w14:textId="77777777" w:rsidR="00B31494" w:rsidRDefault="00B31494">
            <w:r>
              <w:t>Can be used by participants</w:t>
            </w:r>
          </w:p>
        </w:tc>
        <w:tc>
          <w:tcPr>
            <w:tcW w:w="406" w:type="pct"/>
            <w:shd w:val="clear" w:color="auto" w:fill="92D050"/>
          </w:tcPr>
          <w:p w14:paraId="06CACC8A" w14:textId="77777777" w:rsidR="00B31494" w:rsidRDefault="00B31494">
            <w:pPr>
              <w:cnfStyle w:val="000000000000" w:firstRow="0" w:lastRow="0" w:firstColumn="0" w:lastColumn="0" w:oddVBand="0" w:evenVBand="0" w:oddHBand="0" w:evenHBand="0" w:firstRowFirstColumn="0" w:firstRowLastColumn="0" w:lastRowFirstColumn="0" w:lastRowLastColumn="0"/>
            </w:pPr>
          </w:p>
        </w:tc>
        <w:tc>
          <w:tcPr>
            <w:tcW w:w="281" w:type="pct"/>
            <w:shd w:val="clear" w:color="auto" w:fill="92D050"/>
          </w:tcPr>
          <w:p w14:paraId="2D15869A" w14:textId="77777777" w:rsidR="00B31494" w:rsidRDefault="00B31494">
            <w:pPr>
              <w:cnfStyle w:val="000000000000" w:firstRow="0" w:lastRow="0" w:firstColumn="0" w:lastColumn="0" w:oddVBand="0" w:evenVBand="0" w:oddHBand="0" w:evenHBand="0" w:firstRowFirstColumn="0" w:firstRowLastColumn="0" w:lastRowFirstColumn="0" w:lastRowLastColumn="0"/>
            </w:pPr>
          </w:p>
        </w:tc>
        <w:tc>
          <w:tcPr>
            <w:tcW w:w="326" w:type="pct"/>
          </w:tcPr>
          <w:p w14:paraId="2DD98BD3" w14:textId="17E8FE6B" w:rsidR="00B31494" w:rsidRDefault="000D10FF" w:rsidP="000D10FF">
            <w:pPr>
              <w:spacing w:line="256" w:lineRule="auto"/>
              <w:cnfStyle w:val="000000000000" w:firstRow="0" w:lastRow="0" w:firstColumn="0" w:lastColumn="0" w:oddVBand="0" w:evenVBand="0" w:oddHBand="0" w:evenHBand="0" w:firstRowFirstColumn="0" w:firstRowLastColumn="0" w:lastRowFirstColumn="0" w:lastRowLastColumn="0"/>
            </w:pPr>
            <w:r>
              <w:t>X</w:t>
            </w:r>
          </w:p>
        </w:tc>
        <w:tc>
          <w:tcPr>
            <w:tcW w:w="363" w:type="pct"/>
          </w:tcPr>
          <w:p w14:paraId="0DD5FB3E" w14:textId="77777777" w:rsidR="00B31494" w:rsidRDefault="00B31494">
            <w:pPr>
              <w:cnfStyle w:val="000000000000" w:firstRow="0" w:lastRow="0" w:firstColumn="0" w:lastColumn="0" w:oddVBand="0" w:evenVBand="0" w:oddHBand="0" w:evenHBand="0" w:firstRowFirstColumn="0" w:firstRowLastColumn="0" w:lastRowFirstColumn="0" w:lastRowLastColumn="0"/>
            </w:pPr>
          </w:p>
        </w:tc>
        <w:tc>
          <w:tcPr>
            <w:tcW w:w="404" w:type="pct"/>
            <w:hideMark/>
          </w:tcPr>
          <w:p w14:paraId="651427FA" w14:textId="77777777" w:rsidR="00B31494" w:rsidRDefault="00B31494">
            <w:pPr>
              <w:cnfStyle w:val="000000000000" w:firstRow="0" w:lastRow="0" w:firstColumn="0" w:lastColumn="0" w:oddVBand="0" w:evenVBand="0" w:oddHBand="0" w:evenHBand="0" w:firstRowFirstColumn="0" w:firstRowLastColumn="0" w:lastRowFirstColumn="0" w:lastRowLastColumn="0"/>
            </w:pPr>
            <w:r>
              <w:t>X</w:t>
            </w:r>
          </w:p>
        </w:tc>
        <w:tc>
          <w:tcPr>
            <w:tcW w:w="298" w:type="pct"/>
          </w:tcPr>
          <w:p w14:paraId="514E9356" w14:textId="57CAB0DB" w:rsidR="00B31494" w:rsidRDefault="00B31494">
            <w:pPr>
              <w:cnfStyle w:val="000000000000" w:firstRow="0" w:lastRow="0" w:firstColumn="0" w:lastColumn="0" w:oddVBand="0" w:evenVBand="0" w:oddHBand="0" w:evenHBand="0" w:firstRowFirstColumn="0" w:firstRowLastColumn="0" w:lastRowFirstColumn="0" w:lastRowLastColumn="0"/>
            </w:pPr>
            <w:r>
              <w:t xml:space="preserve">X </w:t>
            </w:r>
          </w:p>
        </w:tc>
        <w:tc>
          <w:tcPr>
            <w:tcW w:w="2153" w:type="pct"/>
          </w:tcPr>
          <w:p w14:paraId="5965E420" w14:textId="53FED68E" w:rsidR="000D10FF" w:rsidRDefault="000D10FF" w:rsidP="000D10FF">
            <w:pPr>
              <w:spacing w:line="256" w:lineRule="auto"/>
              <w:cnfStyle w:val="000000000000" w:firstRow="0" w:lastRow="0" w:firstColumn="0" w:lastColumn="0" w:oddVBand="0" w:evenVBand="0" w:oddHBand="0" w:evenHBand="0" w:firstRowFirstColumn="0" w:firstRowLastColumn="0" w:lastRowFirstColumn="0" w:lastRowLastColumn="0"/>
            </w:pPr>
            <w:r>
              <w:t>211 can be used by participants, partners, individuals, etc.  The 211 helpline, website, and app are public and available to everyone in Nebraska.</w:t>
            </w:r>
          </w:p>
          <w:p w14:paraId="7279EB90" w14:textId="4A4ED552" w:rsidR="00CB4B46" w:rsidRDefault="00CB4B46" w:rsidP="000D10FF">
            <w:pPr>
              <w:spacing w:line="256" w:lineRule="auto"/>
              <w:cnfStyle w:val="000000000000" w:firstRow="0" w:lastRow="0" w:firstColumn="0" w:lastColumn="0" w:oddVBand="0" w:evenVBand="0" w:oddHBand="0" w:evenHBand="0" w:firstRowFirstColumn="0" w:firstRowLastColumn="0" w:lastRowFirstColumn="0" w:lastRowLastColumn="0"/>
            </w:pPr>
          </w:p>
          <w:p w14:paraId="4D5A74BE" w14:textId="0D890072" w:rsidR="00CB4B46" w:rsidRDefault="00615B4A" w:rsidP="000D10FF">
            <w:pPr>
              <w:spacing w:line="256" w:lineRule="auto"/>
              <w:cnfStyle w:val="000000000000" w:firstRow="0" w:lastRow="0" w:firstColumn="0" w:lastColumn="0" w:oddVBand="0" w:evenVBand="0" w:oddHBand="0" w:evenHBand="0" w:firstRowFirstColumn="0" w:firstRowLastColumn="0" w:lastRowFirstColumn="0" w:lastRowLastColumn="0"/>
            </w:pPr>
            <w:r>
              <w:t>MyLink</w:t>
            </w:r>
            <w:r w:rsidR="00CB4B46">
              <w:t xml:space="preserve"> -- we also have large number of users that case managers, law enforcement, and other helping agencies</w:t>
            </w:r>
          </w:p>
          <w:p w14:paraId="57494C84" w14:textId="77777777" w:rsidR="00B31494" w:rsidRDefault="00B31494">
            <w:pPr>
              <w:cnfStyle w:val="000000000000" w:firstRow="0" w:lastRow="0" w:firstColumn="0" w:lastColumn="0" w:oddVBand="0" w:evenVBand="0" w:oddHBand="0" w:evenHBand="0" w:firstRowFirstColumn="0" w:firstRowLastColumn="0" w:lastRowFirstColumn="0" w:lastRowLastColumn="0"/>
            </w:pPr>
          </w:p>
        </w:tc>
      </w:tr>
      <w:tr w:rsidR="007E7C63" w14:paraId="6E30746C" w14:textId="32095399" w:rsidTr="007E7C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0" w:type="pct"/>
            <w:hideMark/>
          </w:tcPr>
          <w:p w14:paraId="4CC11F04" w14:textId="77777777" w:rsidR="00B31494" w:rsidRDefault="00B31494">
            <w:r>
              <w:t>Can add notes, contacts and files</w:t>
            </w:r>
          </w:p>
        </w:tc>
        <w:tc>
          <w:tcPr>
            <w:tcW w:w="406" w:type="pct"/>
            <w:shd w:val="clear" w:color="auto" w:fill="92D050"/>
          </w:tcPr>
          <w:p w14:paraId="27CFADFA" w14:textId="177B1F37" w:rsidR="00B31494" w:rsidRDefault="00B31494">
            <w:pPr>
              <w:cnfStyle w:val="000000100000" w:firstRow="0" w:lastRow="0" w:firstColumn="0" w:lastColumn="0" w:oddVBand="0" w:evenVBand="0" w:oddHBand="1" w:evenHBand="0" w:firstRowFirstColumn="0" w:firstRowLastColumn="0" w:lastRowFirstColumn="0" w:lastRowLastColumn="0"/>
            </w:pPr>
            <w:r>
              <w:t>X</w:t>
            </w:r>
          </w:p>
        </w:tc>
        <w:tc>
          <w:tcPr>
            <w:tcW w:w="281" w:type="pct"/>
            <w:shd w:val="clear" w:color="auto" w:fill="92D050"/>
          </w:tcPr>
          <w:p w14:paraId="65521B45" w14:textId="69693D85" w:rsidR="00B31494" w:rsidRDefault="00B31494">
            <w:pPr>
              <w:cnfStyle w:val="000000100000" w:firstRow="0" w:lastRow="0" w:firstColumn="0" w:lastColumn="0" w:oddVBand="0" w:evenVBand="0" w:oddHBand="1" w:evenHBand="0" w:firstRowFirstColumn="0" w:firstRowLastColumn="0" w:lastRowFirstColumn="0" w:lastRowLastColumn="0"/>
            </w:pPr>
            <w:r>
              <w:t>X</w:t>
            </w:r>
          </w:p>
        </w:tc>
        <w:tc>
          <w:tcPr>
            <w:tcW w:w="326" w:type="pct"/>
          </w:tcPr>
          <w:p w14:paraId="19ED22E6" w14:textId="74FA489B" w:rsidR="00B31494" w:rsidRDefault="000D10FF">
            <w:pPr>
              <w:cnfStyle w:val="000000100000" w:firstRow="0" w:lastRow="0" w:firstColumn="0" w:lastColumn="0" w:oddVBand="0" w:evenVBand="0" w:oddHBand="1" w:evenHBand="0" w:firstRowFirstColumn="0" w:firstRowLastColumn="0" w:lastRowFirstColumn="0" w:lastRowLastColumn="0"/>
            </w:pPr>
            <w:r>
              <w:t>X</w:t>
            </w:r>
          </w:p>
        </w:tc>
        <w:tc>
          <w:tcPr>
            <w:tcW w:w="363" w:type="pct"/>
          </w:tcPr>
          <w:p w14:paraId="39609C8F" w14:textId="0BDBE608" w:rsidR="00B31494" w:rsidRDefault="00813359">
            <w:pPr>
              <w:cnfStyle w:val="000000100000" w:firstRow="0" w:lastRow="0" w:firstColumn="0" w:lastColumn="0" w:oddVBand="0" w:evenVBand="0" w:oddHBand="1" w:evenHBand="0" w:firstRowFirstColumn="0" w:firstRowLastColumn="0" w:lastRowFirstColumn="0" w:lastRowLastColumn="0"/>
            </w:pPr>
            <w:r>
              <w:t>X</w:t>
            </w:r>
          </w:p>
        </w:tc>
        <w:tc>
          <w:tcPr>
            <w:tcW w:w="404" w:type="pct"/>
            <w:hideMark/>
          </w:tcPr>
          <w:p w14:paraId="4A62ECF8" w14:textId="6BE25DD0" w:rsidR="00B31494" w:rsidRDefault="000D10FF">
            <w:pPr>
              <w:cnfStyle w:val="000000100000" w:firstRow="0" w:lastRow="0" w:firstColumn="0" w:lastColumn="0" w:oddVBand="0" w:evenVBand="0" w:oddHBand="1" w:evenHBand="0" w:firstRowFirstColumn="0" w:firstRowLastColumn="0" w:lastRowFirstColumn="0" w:lastRowLastColumn="0"/>
            </w:pPr>
            <w:r>
              <w:t>X</w:t>
            </w:r>
          </w:p>
        </w:tc>
        <w:tc>
          <w:tcPr>
            <w:tcW w:w="298" w:type="pct"/>
          </w:tcPr>
          <w:p w14:paraId="5029C9D3"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2153" w:type="pct"/>
          </w:tcPr>
          <w:p w14:paraId="2EBB56E8" w14:textId="77777777" w:rsidR="00B31494" w:rsidRDefault="000D10FF">
            <w:pPr>
              <w:cnfStyle w:val="000000100000" w:firstRow="0" w:lastRow="0" w:firstColumn="0" w:lastColumn="0" w:oddVBand="0" w:evenVBand="0" w:oddHBand="1" w:evenHBand="0" w:firstRowFirstColumn="0" w:firstRowLastColumn="0" w:lastRowFirstColumn="0" w:lastRowLastColumn="0"/>
            </w:pPr>
            <w:r>
              <w:t>211 -- We enter notes and contact information into our internal software system.  We do not keep other documentation there (i.e. files).</w:t>
            </w:r>
          </w:p>
          <w:p w14:paraId="3715BB0C" w14:textId="77777777" w:rsidR="000D10FF" w:rsidRDefault="000D10FF">
            <w:pPr>
              <w:cnfStyle w:val="000000100000" w:firstRow="0" w:lastRow="0" w:firstColumn="0" w:lastColumn="0" w:oddVBand="0" w:evenVBand="0" w:oddHBand="1" w:evenHBand="0" w:firstRowFirstColumn="0" w:firstRowLastColumn="0" w:lastRowFirstColumn="0" w:lastRowLastColumn="0"/>
            </w:pPr>
          </w:p>
          <w:p w14:paraId="2AD8E0C9" w14:textId="20E6CB3F" w:rsidR="000D10FF" w:rsidRDefault="000D10FF">
            <w:pPr>
              <w:cnfStyle w:val="000000100000" w:firstRow="0" w:lastRow="0" w:firstColumn="0" w:lastColumn="0" w:oddVBand="0" w:evenVBand="0" w:oddHBand="1" w:evenHBand="0" w:firstRowFirstColumn="0" w:firstRowLastColumn="0" w:lastRowFirstColumn="0" w:lastRowLastColumn="0"/>
            </w:pPr>
            <w:r>
              <w:t>Helpline – for internal use only</w:t>
            </w:r>
          </w:p>
        </w:tc>
      </w:tr>
      <w:tr w:rsidR="007E7C63" w14:paraId="7E662348" w14:textId="5D344E71" w:rsidTr="007E7C63">
        <w:trPr>
          <w:cantSplit/>
        </w:trPr>
        <w:tc>
          <w:tcPr>
            <w:cnfStyle w:val="001000000000" w:firstRow="0" w:lastRow="0" w:firstColumn="1" w:lastColumn="0" w:oddVBand="0" w:evenVBand="0" w:oddHBand="0" w:evenHBand="0" w:firstRowFirstColumn="0" w:firstRowLastColumn="0" w:lastRowFirstColumn="0" w:lastRowLastColumn="0"/>
            <w:tcW w:w="770" w:type="pct"/>
            <w:hideMark/>
          </w:tcPr>
          <w:p w14:paraId="53EF4C18" w14:textId="77777777" w:rsidR="00B31494" w:rsidRDefault="00B31494">
            <w:r>
              <w:lastRenderedPageBreak/>
              <w:t>Can enter client location data</w:t>
            </w:r>
          </w:p>
        </w:tc>
        <w:tc>
          <w:tcPr>
            <w:tcW w:w="406" w:type="pct"/>
            <w:shd w:val="clear" w:color="auto" w:fill="92D050"/>
          </w:tcPr>
          <w:p w14:paraId="1E470E1C" w14:textId="5DB7926B" w:rsidR="00B31494" w:rsidRDefault="00B31494">
            <w:pPr>
              <w:cnfStyle w:val="000000000000" w:firstRow="0" w:lastRow="0" w:firstColumn="0" w:lastColumn="0" w:oddVBand="0" w:evenVBand="0" w:oddHBand="0" w:evenHBand="0" w:firstRowFirstColumn="0" w:firstRowLastColumn="0" w:lastRowFirstColumn="0" w:lastRowLastColumn="0"/>
            </w:pPr>
            <w:r>
              <w:t>X</w:t>
            </w:r>
          </w:p>
        </w:tc>
        <w:tc>
          <w:tcPr>
            <w:tcW w:w="281" w:type="pct"/>
            <w:shd w:val="clear" w:color="auto" w:fill="92D050"/>
          </w:tcPr>
          <w:p w14:paraId="26F51666" w14:textId="667900DD" w:rsidR="00B31494" w:rsidRDefault="00B31494">
            <w:pPr>
              <w:cnfStyle w:val="000000000000" w:firstRow="0" w:lastRow="0" w:firstColumn="0" w:lastColumn="0" w:oddVBand="0" w:evenVBand="0" w:oddHBand="0" w:evenHBand="0" w:firstRowFirstColumn="0" w:firstRowLastColumn="0" w:lastRowFirstColumn="0" w:lastRowLastColumn="0"/>
            </w:pPr>
            <w:r>
              <w:t>X</w:t>
            </w:r>
          </w:p>
        </w:tc>
        <w:tc>
          <w:tcPr>
            <w:tcW w:w="326" w:type="pct"/>
          </w:tcPr>
          <w:p w14:paraId="236912CF" w14:textId="6ACFFEB8" w:rsidR="00B31494" w:rsidRDefault="000D10FF">
            <w:pPr>
              <w:cnfStyle w:val="000000000000" w:firstRow="0" w:lastRow="0" w:firstColumn="0" w:lastColumn="0" w:oddVBand="0" w:evenVBand="0" w:oddHBand="0" w:evenHBand="0" w:firstRowFirstColumn="0" w:firstRowLastColumn="0" w:lastRowFirstColumn="0" w:lastRowLastColumn="0"/>
            </w:pPr>
            <w:r>
              <w:t>X</w:t>
            </w:r>
          </w:p>
        </w:tc>
        <w:tc>
          <w:tcPr>
            <w:tcW w:w="363" w:type="pct"/>
          </w:tcPr>
          <w:p w14:paraId="11035B2E" w14:textId="0E1479B5" w:rsidR="00B31494" w:rsidRDefault="00813359">
            <w:pPr>
              <w:cnfStyle w:val="000000000000" w:firstRow="0" w:lastRow="0" w:firstColumn="0" w:lastColumn="0" w:oddVBand="0" w:evenVBand="0" w:oddHBand="0" w:evenHBand="0" w:firstRowFirstColumn="0" w:firstRowLastColumn="0" w:lastRowFirstColumn="0" w:lastRowLastColumn="0"/>
            </w:pPr>
            <w:r>
              <w:t>X</w:t>
            </w:r>
          </w:p>
        </w:tc>
        <w:tc>
          <w:tcPr>
            <w:tcW w:w="404" w:type="pct"/>
            <w:hideMark/>
          </w:tcPr>
          <w:p w14:paraId="48CDAE3B" w14:textId="44333928" w:rsidR="00B31494" w:rsidRDefault="00B31494">
            <w:pPr>
              <w:cnfStyle w:val="000000000000" w:firstRow="0" w:lastRow="0" w:firstColumn="0" w:lastColumn="0" w:oddVBand="0" w:evenVBand="0" w:oddHBand="0" w:evenHBand="0" w:firstRowFirstColumn="0" w:firstRowLastColumn="0" w:lastRowFirstColumn="0" w:lastRowLastColumn="0"/>
            </w:pPr>
            <w:r>
              <w:t xml:space="preserve">X </w:t>
            </w:r>
          </w:p>
        </w:tc>
        <w:tc>
          <w:tcPr>
            <w:tcW w:w="298" w:type="pct"/>
          </w:tcPr>
          <w:p w14:paraId="15A1E1F5" w14:textId="1D2F8CA4" w:rsidR="00B31494" w:rsidRDefault="00B31494">
            <w:pPr>
              <w:cnfStyle w:val="000000000000" w:firstRow="0" w:lastRow="0" w:firstColumn="0" w:lastColumn="0" w:oddVBand="0" w:evenVBand="0" w:oddHBand="0" w:evenHBand="0" w:firstRowFirstColumn="0" w:firstRowLastColumn="0" w:lastRowFirstColumn="0" w:lastRowLastColumn="0"/>
            </w:pPr>
            <w:r>
              <w:t xml:space="preserve">X </w:t>
            </w:r>
          </w:p>
        </w:tc>
        <w:tc>
          <w:tcPr>
            <w:tcW w:w="2153" w:type="pct"/>
          </w:tcPr>
          <w:p w14:paraId="2406EB48" w14:textId="77777777" w:rsidR="00B31494" w:rsidRDefault="000D10FF">
            <w:pPr>
              <w:cnfStyle w:val="000000000000" w:firstRow="0" w:lastRow="0" w:firstColumn="0" w:lastColumn="0" w:oddVBand="0" w:evenVBand="0" w:oddHBand="0" w:evenHBand="0" w:firstRowFirstColumn="0" w:firstRowLastColumn="0" w:lastRowFirstColumn="0" w:lastRowLastColumn="0"/>
            </w:pPr>
            <w:r>
              <w:t>211 -- We enter client location data into our internal software system.  Users on our website and app enter their zip code only, and we can see that information in aggregate.</w:t>
            </w:r>
          </w:p>
          <w:p w14:paraId="2AC13229" w14:textId="77777777" w:rsidR="00CB4B46" w:rsidRDefault="00CB4B46">
            <w:pPr>
              <w:cnfStyle w:val="000000000000" w:firstRow="0" w:lastRow="0" w:firstColumn="0" w:lastColumn="0" w:oddVBand="0" w:evenVBand="0" w:oddHBand="0" w:evenHBand="0" w:firstRowFirstColumn="0" w:firstRowLastColumn="0" w:lastRowFirstColumn="0" w:lastRowLastColumn="0"/>
            </w:pPr>
          </w:p>
          <w:p w14:paraId="0FAE70EA" w14:textId="77777777" w:rsidR="00CB4B46" w:rsidRDefault="00CB4B46">
            <w:pPr>
              <w:cnfStyle w:val="000000000000" w:firstRow="0" w:lastRow="0" w:firstColumn="0" w:lastColumn="0" w:oddVBand="0" w:evenVBand="0" w:oddHBand="0" w:evenHBand="0" w:firstRowFirstColumn="0" w:firstRowLastColumn="0" w:lastRowFirstColumn="0" w:lastRowLastColumn="0"/>
            </w:pPr>
            <w:r>
              <w:t>Helpline – for internal use only</w:t>
            </w:r>
          </w:p>
          <w:p w14:paraId="3AF84D91" w14:textId="77777777" w:rsidR="00CB4B46" w:rsidRDefault="00CB4B46">
            <w:pPr>
              <w:cnfStyle w:val="000000000000" w:firstRow="0" w:lastRow="0" w:firstColumn="0" w:lastColumn="0" w:oddVBand="0" w:evenVBand="0" w:oddHBand="0" w:evenHBand="0" w:firstRowFirstColumn="0" w:firstRowLastColumn="0" w:lastRowFirstColumn="0" w:lastRowLastColumn="0"/>
            </w:pPr>
          </w:p>
          <w:p w14:paraId="3AB23392" w14:textId="0FE33DD6" w:rsidR="00CB4B46" w:rsidRDefault="00615B4A">
            <w:pPr>
              <w:cnfStyle w:val="000000000000" w:firstRow="0" w:lastRow="0" w:firstColumn="0" w:lastColumn="0" w:oddVBand="0" w:evenVBand="0" w:oddHBand="0" w:evenHBand="0" w:firstRowFirstColumn="0" w:firstRowLastColumn="0" w:lastRowFirstColumn="0" w:lastRowLastColumn="0"/>
            </w:pPr>
            <w:r>
              <w:t>MyLink</w:t>
            </w:r>
            <w:r w:rsidR="00CB4B46">
              <w:t xml:space="preserve"> -- client can put in address to see services around them. We do not collect the address data</w:t>
            </w:r>
          </w:p>
        </w:tc>
      </w:tr>
      <w:tr w:rsidR="007E7C63" w14:paraId="7D0442F4" w14:textId="61713ECE" w:rsidTr="007E7C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0" w:type="pct"/>
            <w:hideMark/>
          </w:tcPr>
          <w:p w14:paraId="2F647299" w14:textId="77777777" w:rsidR="00B31494" w:rsidRDefault="00B31494">
            <w:r>
              <w:t>Can customize i.e. specific assessments, surveys, services etc.</w:t>
            </w:r>
          </w:p>
        </w:tc>
        <w:tc>
          <w:tcPr>
            <w:tcW w:w="406" w:type="pct"/>
            <w:shd w:val="clear" w:color="auto" w:fill="92D050"/>
          </w:tcPr>
          <w:p w14:paraId="3B8D31B9"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281" w:type="pct"/>
            <w:shd w:val="clear" w:color="auto" w:fill="92D050"/>
          </w:tcPr>
          <w:p w14:paraId="32B94D64" w14:textId="4B231100" w:rsidR="00B31494" w:rsidRDefault="00B31494">
            <w:pPr>
              <w:cnfStyle w:val="000000100000" w:firstRow="0" w:lastRow="0" w:firstColumn="0" w:lastColumn="0" w:oddVBand="0" w:evenVBand="0" w:oddHBand="1" w:evenHBand="0" w:firstRowFirstColumn="0" w:firstRowLastColumn="0" w:lastRowFirstColumn="0" w:lastRowLastColumn="0"/>
            </w:pPr>
            <w:r>
              <w:t>X</w:t>
            </w:r>
          </w:p>
        </w:tc>
        <w:tc>
          <w:tcPr>
            <w:tcW w:w="326" w:type="pct"/>
          </w:tcPr>
          <w:p w14:paraId="09DABE3D" w14:textId="1EEC975A" w:rsidR="00B31494" w:rsidRDefault="000D10FF">
            <w:pPr>
              <w:cnfStyle w:val="000000100000" w:firstRow="0" w:lastRow="0" w:firstColumn="0" w:lastColumn="0" w:oddVBand="0" w:evenVBand="0" w:oddHBand="1" w:evenHBand="0" w:firstRowFirstColumn="0" w:firstRowLastColumn="0" w:lastRowFirstColumn="0" w:lastRowLastColumn="0"/>
            </w:pPr>
            <w:r>
              <w:t>X</w:t>
            </w:r>
          </w:p>
        </w:tc>
        <w:tc>
          <w:tcPr>
            <w:tcW w:w="363" w:type="pct"/>
          </w:tcPr>
          <w:p w14:paraId="27C0D386" w14:textId="77777777" w:rsidR="00B31494" w:rsidRDefault="00B31494">
            <w:pPr>
              <w:cnfStyle w:val="000000100000" w:firstRow="0" w:lastRow="0" w:firstColumn="0" w:lastColumn="0" w:oddVBand="0" w:evenVBand="0" w:oddHBand="1" w:evenHBand="0" w:firstRowFirstColumn="0" w:firstRowLastColumn="0" w:lastRowFirstColumn="0" w:lastRowLastColumn="0"/>
            </w:pPr>
          </w:p>
        </w:tc>
        <w:tc>
          <w:tcPr>
            <w:tcW w:w="404" w:type="pct"/>
            <w:hideMark/>
          </w:tcPr>
          <w:p w14:paraId="2B7F7959" w14:textId="77777777" w:rsidR="00B31494" w:rsidRDefault="00B31494">
            <w:pPr>
              <w:cnfStyle w:val="000000100000" w:firstRow="0" w:lastRow="0" w:firstColumn="0" w:lastColumn="0" w:oddVBand="0" w:evenVBand="0" w:oddHBand="1" w:evenHBand="0" w:firstRowFirstColumn="0" w:firstRowLastColumn="0" w:lastRowFirstColumn="0" w:lastRowLastColumn="0"/>
            </w:pPr>
            <w:r>
              <w:t>X</w:t>
            </w:r>
          </w:p>
          <w:p w14:paraId="545F119D" w14:textId="307CA9EE" w:rsidR="00B31494" w:rsidRDefault="00B31494">
            <w:pPr>
              <w:cnfStyle w:val="000000100000" w:firstRow="0" w:lastRow="0" w:firstColumn="0" w:lastColumn="0" w:oddVBand="0" w:evenVBand="0" w:oddHBand="1" w:evenHBand="0" w:firstRowFirstColumn="0" w:firstRowLastColumn="0" w:lastRowFirstColumn="0" w:lastRowLastColumn="0"/>
            </w:pPr>
          </w:p>
        </w:tc>
        <w:tc>
          <w:tcPr>
            <w:tcW w:w="298" w:type="pct"/>
          </w:tcPr>
          <w:p w14:paraId="5E339C69" w14:textId="398FCB54" w:rsidR="00B31494" w:rsidRDefault="00B31494">
            <w:pPr>
              <w:cnfStyle w:val="000000100000" w:firstRow="0" w:lastRow="0" w:firstColumn="0" w:lastColumn="0" w:oddVBand="0" w:evenVBand="0" w:oddHBand="1" w:evenHBand="0" w:firstRowFirstColumn="0" w:firstRowLastColumn="0" w:lastRowFirstColumn="0" w:lastRowLastColumn="0"/>
            </w:pPr>
            <w:r>
              <w:t xml:space="preserve">X </w:t>
            </w:r>
          </w:p>
        </w:tc>
        <w:tc>
          <w:tcPr>
            <w:tcW w:w="2153" w:type="pct"/>
          </w:tcPr>
          <w:p w14:paraId="23726E9D" w14:textId="77777777" w:rsidR="00B31494" w:rsidRDefault="000D10FF">
            <w:pPr>
              <w:cnfStyle w:val="000000100000" w:firstRow="0" w:lastRow="0" w:firstColumn="0" w:lastColumn="0" w:oddVBand="0" w:evenVBand="0" w:oddHBand="1" w:evenHBand="0" w:firstRowFirstColumn="0" w:firstRowLastColumn="0" w:lastRowFirstColumn="0" w:lastRowLastColumn="0"/>
            </w:pPr>
            <w:r>
              <w:t>211 -- We customize our intake forms, assessments, etc. for specific projects when needed.  We have done so for multiple projects, including Help Me Grow and Unite Nebraska, financial assistance, COVID19 tracking, a unique zoo program, etc.</w:t>
            </w:r>
          </w:p>
          <w:p w14:paraId="3D46BCFB" w14:textId="77777777" w:rsidR="00CB4B46" w:rsidRDefault="00CB4B46">
            <w:pPr>
              <w:cnfStyle w:val="000000100000" w:firstRow="0" w:lastRow="0" w:firstColumn="0" w:lastColumn="0" w:oddVBand="0" w:evenVBand="0" w:oddHBand="1" w:evenHBand="0" w:firstRowFirstColumn="0" w:firstRowLastColumn="0" w:lastRowFirstColumn="0" w:lastRowLastColumn="0"/>
            </w:pPr>
          </w:p>
          <w:p w14:paraId="138B1D75" w14:textId="77777777" w:rsidR="00CB4B46" w:rsidRDefault="00CB4B46">
            <w:pPr>
              <w:cnfStyle w:val="000000100000" w:firstRow="0" w:lastRow="0" w:firstColumn="0" w:lastColumn="0" w:oddVBand="0" w:evenVBand="0" w:oddHBand="1" w:evenHBand="0" w:firstRowFirstColumn="0" w:firstRowLastColumn="0" w:lastRowFirstColumn="0" w:lastRowLastColumn="0"/>
            </w:pPr>
            <w:r>
              <w:t>Helpline – internal data only – can provide aggregate, de-identified reporting for external partners</w:t>
            </w:r>
          </w:p>
          <w:p w14:paraId="22C914E4" w14:textId="77777777" w:rsidR="00CB4B46" w:rsidRDefault="00CB4B46">
            <w:pPr>
              <w:cnfStyle w:val="000000100000" w:firstRow="0" w:lastRow="0" w:firstColumn="0" w:lastColumn="0" w:oddVBand="0" w:evenVBand="0" w:oddHBand="1" w:evenHBand="0" w:firstRowFirstColumn="0" w:firstRowLastColumn="0" w:lastRowFirstColumn="0" w:lastRowLastColumn="0"/>
            </w:pPr>
          </w:p>
          <w:p w14:paraId="7E9D1985" w14:textId="4203F795" w:rsidR="00CB4B46" w:rsidRDefault="00615B4A">
            <w:pPr>
              <w:cnfStyle w:val="000000100000" w:firstRow="0" w:lastRow="0" w:firstColumn="0" w:lastColumn="0" w:oddVBand="0" w:evenVBand="0" w:oddHBand="1" w:evenHBand="0" w:firstRowFirstColumn="0" w:firstRowLastColumn="0" w:lastRowFirstColumn="0" w:lastRowLastColumn="0"/>
            </w:pPr>
            <w:r>
              <w:t>MyLink</w:t>
            </w:r>
            <w:r w:rsidR="00CB4B46">
              <w:t xml:space="preserve"> – communities can customize Categories and features that display for users</w:t>
            </w:r>
          </w:p>
          <w:p w14:paraId="66556A55" w14:textId="77777777" w:rsidR="005F2E15" w:rsidRDefault="005F2E15">
            <w:pPr>
              <w:cnfStyle w:val="000000100000" w:firstRow="0" w:lastRow="0" w:firstColumn="0" w:lastColumn="0" w:oddVBand="0" w:evenVBand="0" w:oddHBand="1" w:evenHBand="0" w:firstRowFirstColumn="0" w:firstRowLastColumn="0" w:lastRowFirstColumn="0" w:lastRowLastColumn="0"/>
            </w:pPr>
          </w:p>
          <w:p w14:paraId="50834BB6" w14:textId="095A9106" w:rsidR="005F2E15" w:rsidRDefault="005F2E15">
            <w:pPr>
              <w:cnfStyle w:val="000000100000" w:firstRow="0" w:lastRow="0" w:firstColumn="0" w:lastColumn="0" w:oddVBand="0" w:evenVBand="0" w:oddHBand="1" w:evenHBand="0" w:firstRowFirstColumn="0" w:firstRowLastColumn="0" w:lastRowFirstColumn="0" w:lastRowLastColumn="0"/>
            </w:pPr>
            <w:r>
              <w:t xml:space="preserve">Unite NE -- Standard assessments included within Unite NE </w:t>
            </w:r>
          </w:p>
        </w:tc>
      </w:tr>
      <w:tr w:rsidR="007E7C63" w14:paraId="530E1332" w14:textId="57FC6E04" w:rsidTr="007E7C63">
        <w:trPr>
          <w:cantSplit/>
        </w:trPr>
        <w:tc>
          <w:tcPr>
            <w:cnfStyle w:val="001000000000" w:firstRow="0" w:lastRow="0" w:firstColumn="1" w:lastColumn="0" w:oddVBand="0" w:evenVBand="0" w:oddHBand="0" w:evenHBand="0" w:firstRowFirstColumn="0" w:firstRowLastColumn="0" w:lastRowFirstColumn="0" w:lastRowLastColumn="0"/>
            <w:tcW w:w="770" w:type="pct"/>
            <w:hideMark/>
          </w:tcPr>
          <w:p w14:paraId="2789908A" w14:textId="77777777" w:rsidR="00B31494" w:rsidRDefault="00B31494">
            <w:r>
              <w:t>Users can access data they have entered and create custom data visualizations and reports, and/or analyze data they have entered using pre-set report</w:t>
            </w:r>
          </w:p>
        </w:tc>
        <w:tc>
          <w:tcPr>
            <w:tcW w:w="406" w:type="pct"/>
            <w:shd w:val="clear" w:color="auto" w:fill="92D050"/>
          </w:tcPr>
          <w:p w14:paraId="637AC863" w14:textId="1B500A5D" w:rsidR="00B31494" w:rsidRDefault="00B31494">
            <w:pPr>
              <w:cnfStyle w:val="000000000000" w:firstRow="0" w:lastRow="0" w:firstColumn="0" w:lastColumn="0" w:oddVBand="0" w:evenVBand="0" w:oddHBand="0" w:evenHBand="0" w:firstRowFirstColumn="0" w:firstRowLastColumn="0" w:lastRowFirstColumn="0" w:lastRowLastColumn="0"/>
            </w:pPr>
            <w:r>
              <w:t>X</w:t>
            </w:r>
          </w:p>
        </w:tc>
        <w:tc>
          <w:tcPr>
            <w:tcW w:w="281" w:type="pct"/>
            <w:shd w:val="clear" w:color="auto" w:fill="92D050"/>
          </w:tcPr>
          <w:p w14:paraId="78665807" w14:textId="68AA51B2" w:rsidR="00B31494" w:rsidRDefault="00B31494">
            <w:pPr>
              <w:cnfStyle w:val="000000000000" w:firstRow="0" w:lastRow="0" w:firstColumn="0" w:lastColumn="0" w:oddVBand="0" w:evenVBand="0" w:oddHBand="0" w:evenHBand="0" w:firstRowFirstColumn="0" w:firstRowLastColumn="0" w:lastRowFirstColumn="0" w:lastRowLastColumn="0"/>
            </w:pPr>
            <w:r>
              <w:t>X</w:t>
            </w:r>
          </w:p>
        </w:tc>
        <w:tc>
          <w:tcPr>
            <w:tcW w:w="326" w:type="pct"/>
          </w:tcPr>
          <w:p w14:paraId="094BEB20" w14:textId="426D170C" w:rsidR="00B31494" w:rsidRDefault="000D10FF">
            <w:pPr>
              <w:cnfStyle w:val="000000000000" w:firstRow="0" w:lastRow="0" w:firstColumn="0" w:lastColumn="0" w:oddVBand="0" w:evenVBand="0" w:oddHBand="0" w:evenHBand="0" w:firstRowFirstColumn="0" w:firstRowLastColumn="0" w:lastRowFirstColumn="0" w:lastRowLastColumn="0"/>
            </w:pPr>
            <w:r>
              <w:t>X</w:t>
            </w:r>
          </w:p>
        </w:tc>
        <w:tc>
          <w:tcPr>
            <w:tcW w:w="363" w:type="pct"/>
          </w:tcPr>
          <w:p w14:paraId="4087D15D" w14:textId="727A3FAF" w:rsidR="00B31494" w:rsidRDefault="005F2E15">
            <w:pPr>
              <w:cnfStyle w:val="000000000000" w:firstRow="0" w:lastRow="0" w:firstColumn="0" w:lastColumn="0" w:oddVBand="0" w:evenVBand="0" w:oddHBand="0" w:evenHBand="0" w:firstRowFirstColumn="0" w:firstRowLastColumn="0" w:lastRowFirstColumn="0" w:lastRowLastColumn="0"/>
            </w:pPr>
            <w:r>
              <w:t>X</w:t>
            </w:r>
          </w:p>
        </w:tc>
        <w:tc>
          <w:tcPr>
            <w:tcW w:w="404" w:type="pct"/>
            <w:hideMark/>
          </w:tcPr>
          <w:p w14:paraId="3577B31B" w14:textId="77777777" w:rsidR="00B31494" w:rsidRDefault="00B31494">
            <w:pPr>
              <w:cnfStyle w:val="000000000000" w:firstRow="0" w:lastRow="0" w:firstColumn="0" w:lastColumn="0" w:oddVBand="0" w:evenVBand="0" w:oddHBand="0" w:evenHBand="0" w:firstRowFirstColumn="0" w:firstRowLastColumn="0" w:lastRowFirstColumn="0" w:lastRowLastColumn="0"/>
            </w:pPr>
            <w:r>
              <w:t>X</w:t>
            </w:r>
          </w:p>
          <w:p w14:paraId="4C1ECFE0" w14:textId="2D76B7FD" w:rsidR="00B31494" w:rsidRDefault="00B31494">
            <w:pPr>
              <w:cnfStyle w:val="000000000000" w:firstRow="0" w:lastRow="0" w:firstColumn="0" w:lastColumn="0" w:oddVBand="0" w:evenVBand="0" w:oddHBand="0" w:evenHBand="0" w:firstRowFirstColumn="0" w:firstRowLastColumn="0" w:lastRowFirstColumn="0" w:lastRowLastColumn="0"/>
            </w:pPr>
          </w:p>
        </w:tc>
        <w:tc>
          <w:tcPr>
            <w:tcW w:w="298" w:type="pct"/>
          </w:tcPr>
          <w:p w14:paraId="55199FA3" w14:textId="77777777" w:rsidR="00B31494" w:rsidRDefault="00B31494">
            <w:pPr>
              <w:cnfStyle w:val="000000000000" w:firstRow="0" w:lastRow="0" w:firstColumn="0" w:lastColumn="0" w:oddVBand="0" w:evenVBand="0" w:oddHBand="0" w:evenHBand="0" w:firstRowFirstColumn="0" w:firstRowLastColumn="0" w:lastRowFirstColumn="0" w:lastRowLastColumn="0"/>
            </w:pPr>
          </w:p>
        </w:tc>
        <w:tc>
          <w:tcPr>
            <w:tcW w:w="2153" w:type="pct"/>
          </w:tcPr>
          <w:p w14:paraId="0A7E1F12" w14:textId="77777777" w:rsidR="00B31494" w:rsidRDefault="000D10FF">
            <w:pPr>
              <w:cnfStyle w:val="000000000000" w:firstRow="0" w:lastRow="0" w:firstColumn="0" w:lastColumn="0" w:oddVBand="0" w:evenVBand="0" w:oddHBand="0" w:evenHBand="0" w:firstRowFirstColumn="0" w:firstRowLastColumn="0" w:lastRowFirstColumn="0" w:lastRowLastColumn="0"/>
            </w:pPr>
            <w:r>
              <w:t>211 -- Internally, we can run standard and custom reports through our software system.  Public users can utilize the 211 Counts</w:t>
            </w:r>
          </w:p>
          <w:p w14:paraId="327F3DF7" w14:textId="77777777" w:rsidR="00CB4B46" w:rsidRDefault="00CB4B46">
            <w:pPr>
              <w:cnfStyle w:val="000000000000" w:firstRow="0" w:lastRow="0" w:firstColumn="0" w:lastColumn="0" w:oddVBand="0" w:evenVBand="0" w:oddHBand="0" w:evenHBand="0" w:firstRowFirstColumn="0" w:firstRowLastColumn="0" w:lastRowFirstColumn="0" w:lastRowLastColumn="0"/>
            </w:pPr>
          </w:p>
          <w:p w14:paraId="0A1574AF" w14:textId="1DFDD23A" w:rsidR="00CB4B46" w:rsidRDefault="00CB4B46">
            <w:pPr>
              <w:cnfStyle w:val="000000000000" w:firstRow="0" w:lastRow="0" w:firstColumn="0" w:lastColumn="0" w:oddVBand="0" w:evenVBand="0" w:oddHBand="0" w:evenHBand="0" w:firstRowFirstColumn="0" w:firstRowLastColumn="0" w:lastRowFirstColumn="0" w:lastRowLastColumn="0"/>
            </w:pPr>
            <w:r>
              <w:t>Helpline – internal data only – can provide aggregate, de-identified reporting for external partners</w:t>
            </w:r>
          </w:p>
        </w:tc>
      </w:tr>
    </w:tbl>
    <w:p w14:paraId="01F7B7A8" w14:textId="77777777" w:rsidR="00EB7A96" w:rsidRDefault="00EB7A96"/>
    <w:sectPr w:rsidR="00EB7A96" w:rsidSect="00B3149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2FC03" w14:textId="77777777" w:rsidR="00E70B0F" w:rsidRDefault="00E70B0F" w:rsidP="000D10FF">
      <w:r>
        <w:separator/>
      </w:r>
    </w:p>
  </w:endnote>
  <w:endnote w:type="continuationSeparator" w:id="0">
    <w:p w14:paraId="7532123F" w14:textId="77777777" w:rsidR="00E70B0F" w:rsidRDefault="00E70B0F" w:rsidP="000D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7E1B2" w14:textId="77777777" w:rsidR="00E70B0F" w:rsidRDefault="00E70B0F" w:rsidP="000D10FF">
      <w:r>
        <w:separator/>
      </w:r>
    </w:p>
  </w:footnote>
  <w:footnote w:type="continuationSeparator" w:id="0">
    <w:p w14:paraId="41AE3923" w14:textId="77777777" w:rsidR="00E70B0F" w:rsidRDefault="00E70B0F" w:rsidP="000D1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94"/>
    <w:rsid w:val="00013843"/>
    <w:rsid w:val="00040359"/>
    <w:rsid w:val="000C664E"/>
    <w:rsid w:val="000D10FF"/>
    <w:rsid w:val="001F3B03"/>
    <w:rsid w:val="00212926"/>
    <w:rsid w:val="00212E87"/>
    <w:rsid w:val="00294AC7"/>
    <w:rsid w:val="00327076"/>
    <w:rsid w:val="005F2E15"/>
    <w:rsid w:val="00615B4A"/>
    <w:rsid w:val="007E7C63"/>
    <w:rsid w:val="00813359"/>
    <w:rsid w:val="008D1B04"/>
    <w:rsid w:val="00A5209D"/>
    <w:rsid w:val="00A77BFB"/>
    <w:rsid w:val="00B12AE3"/>
    <w:rsid w:val="00B31494"/>
    <w:rsid w:val="00C8188B"/>
    <w:rsid w:val="00CB4B46"/>
    <w:rsid w:val="00E70B0F"/>
    <w:rsid w:val="00EB7A96"/>
    <w:rsid w:val="00F1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8143"/>
  <w15:chartTrackingRefBased/>
  <w15:docId w15:val="{95B1D273-F656-4CD8-9ED2-4EBD0405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49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0FF"/>
    <w:pPr>
      <w:tabs>
        <w:tab w:val="center" w:pos="4680"/>
        <w:tab w:val="right" w:pos="9360"/>
      </w:tabs>
    </w:pPr>
  </w:style>
  <w:style w:type="character" w:customStyle="1" w:styleId="HeaderChar">
    <w:name w:val="Header Char"/>
    <w:basedOn w:val="DefaultParagraphFont"/>
    <w:link w:val="Header"/>
    <w:uiPriority w:val="99"/>
    <w:rsid w:val="000D10FF"/>
    <w:rPr>
      <w:rFonts w:ascii="Calibri" w:hAnsi="Calibri" w:cs="Calibri"/>
    </w:rPr>
  </w:style>
  <w:style w:type="paragraph" w:styleId="Footer">
    <w:name w:val="footer"/>
    <w:basedOn w:val="Normal"/>
    <w:link w:val="FooterChar"/>
    <w:uiPriority w:val="99"/>
    <w:unhideWhenUsed/>
    <w:rsid w:val="000D10FF"/>
    <w:pPr>
      <w:tabs>
        <w:tab w:val="center" w:pos="4680"/>
        <w:tab w:val="right" w:pos="9360"/>
      </w:tabs>
    </w:pPr>
  </w:style>
  <w:style w:type="character" w:customStyle="1" w:styleId="FooterChar">
    <w:name w:val="Footer Char"/>
    <w:basedOn w:val="DefaultParagraphFont"/>
    <w:link w:val="Footer"/>
    <w:uiPriority w:val="99"/>
    <w:rsid w:val="000D10FF"/>
    <w:rPr>
      <w:rFonts w:ascii="Calibri" w:hAnsi="Calibri" w:cs="Calibri"/>
    </w:rPr>
  </w:style>
  <w:style w:type="table" w:styleId="GridTable4-Accent3">
    <w:name w:val="Grid Table 4 Accent 3"/>
    <w:basedOn w:val="TableNormal"/>
    <w:uiPriority w:val="49"/>
    <w:rsid w:val="00CB4B4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1084">
      <w:bodyDiv w:val="1"/>
      <w:marLeft w:val="0"/>
      <w:marRight w:val="0"/>
      <w:marTop w:val="0"/>
      <w:marBottom w:val="0"/>
      <w:divBdr>
        <w:top w:val="none" w:sz="0" w:space="0" w:color="auto"/>
        <w:left w:val="none" w:sz="0" w:space="0" w:color="auto"/>
        <w:bottom w:val="none" w:sz="0" w:space="0" w:color="auto"/>
        <w:right w:val="none" w:sz="0" w:space="0" w:color="auto"/>
      </w:divBdr>
    </w:div>
    <w:div w:id="493567580">
      <w:bodyDiv w:val="1"/>
      <w:marLeft w:val="0"/>
      <w:marRight w:val="0"/>
      <w:marTop w:val="0"/>
      <w:marBottom w:val="0"/>
      <w:divBdr>
        <w:top w:val="none" w:sz="0" w:space="0" w:color="auto"/>
        <w:left w:val="none" w:sz="0" w:space="0" w:color="auto"/>
        <w:bottom w:val="none" w:sz="0" w:space="0" w:color="auto"/>
        <w:right w:val="none" w:sz="0" w:space="0" w:color="auto"/>
      </w:divBdr>
    </w:div>
    <w:div w:id="811335993">
      <w:bodyDiv w:val="1"/>
      <w:marLeft w:val="0"/>
      <w:marRight w:val="0"/>
      <w:marTop w:val="0"/>
      <w:marBottom w:val="0"/>
      <w:divBdr>
        <w:top w:val="none" w:sz="0" w:space="0" w:color="auto"/>
        <w:left w:val="none" w:sz="0" w:space="0" w:color="auto"/>
        <w:bottom w:val="none" w:sz="0" w:space="0" w:color="auto"/>
        <w:right w:val="none" w:sz="0" w:space="0" w:color="auto"/>
      </w:divBdr>
    </w:div>
    <w:div w:id="877204470">
      <w:bodyDiv w:val="1"/>
      <w:marLeft w:val="0"/>
      <w:marRight w:val="0"/>
      <w:marTop w:val="0"/>
      <w:marBottom w:val="0"/>
      <w:divBdr>
        <w:top w:val="none" w:sz="0" w:space="0" w:color="auto"/>
        <w:left w:val="none" w:sz="0" w:space="0" w:color="auto"/>
        <w:bottom w:val="none" w:sz="0" w:space="0" w:color="auto"/>
        <w:right w:val="none" w:sz="0" w:space="0" w:color="auto"/>
      </w:divBdr>
    </w:div>
    <w:div w:id="1300696206">
      <w:bodyDiv w:val="1"/>
      <w:marLeft w:val="0"/>
      <w:marRight w:val="0"/>
      <w:marTop w:val="0"/>
      <w:marBottom w:val="0"/>
      <w:divBdr>
        <w:top w:val="none" w:sz="0" w:space="0" w:color="auto"/>
        <w:left w:val="none" w:sz="0" w:space="0" w:color="auto"/>
        <w:bottom w:val="none" w:sz="0" w:space="0" w:color="auto"/>
        <w:right w:val="none" w:sz="0" w:space="0" w:color="auto"/>
      </w:divBdr>
    </w:div>
    <w:div w:id="13254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53FF9-5476-4A52-B96B-780018A5E71C}">
  <ds:schemaRefs>
    <ds:schemaRef ds:uri="http://schemas.microsoft.com/office/2006/metadata/properties"/>
    <ds:schemaRef ds:uri="http://schemas.microsoft.com/office/infopath/2007/PartnerControls"/>
    <ds:schemaRef ds:uri="a0a068f4-6712-48ec-a20f-1de656eaa10e"/>
  </ds:schemaRefs>
</ds:datastoreItem>
</file>

<file path=customXml/itemProps2.xml><?xml version="1.0" encoding="utf-8"?>
<ds:datastoreItem xmlns:ds="http://schemas.openxmlformats.org/officeDocument/2006/customXml" ds:itemID="{6FF4BFF3-D035-4CCA-B21C-57823368B192}">
  <ds:schemaRefs>
    <ds:schemaRef ds:uri="http://schemas.microsoft.com/sharepoint/v3/contenttype/forms"/>
  </ds:schemaRefs>
</ds:datastoreItem>
</file>

<file path=customXml/itemProps3.xml><?xml version="1.0" encoding="utf-8"?>
<ds:datastoreItem xmlns:ds="http://schemas.openxmlformats.org/officeDocument/2006/customXml" ds:itemID="{7DA61FB1-7EE6-4BCC-B4C6-B058429CA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068f4-6712-48ec-a20f-1de656eaa10e"/>
    <ds:schemaRef ds:uri="f91effe1-71ed-4fb6-9e64-44cf3223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8671</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Pinker</dc:creator>
  <cp:keywords/>
  <dc:description/>
  <cp:lastModifiedBy>Mary Pinker</cp:lastModifiedBy>
  <cp:revision>16</cp:revision>
  <dcterms:created xsi:type="dcterms:W3CDTF">2021-02-13T05:02:00Z</dcterms:created>
  <dcterms:modified xsi:type="dcterms:W3CDTF">2021-02-24T16:09:00Z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