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D013" w14:textId="524A48F3" w:rsidR="00903C9F" w:rsidRPr="001F1E01" w:rsidRDefault="00224313" w:rsidP="0065430D">
      <w:pPr>
        <w:pStyle w:val="BodyText"/>
        <w:spacing w:before="200"/>
        <w:ind w:right="40"/>
        <w:rPr>
          <w:rFonts w:ascii="Garamond" w:hAnsi="Garamond"/>
          <w:b/>
          <w:bCs/>
          <w:color w:val="231F20"/>
          <w:sz w:val="22"/>
          <w:szCs w:val="22"/>
        </w:rPr>
      </w:pPr>
      <w:r w:rsidRPr="001F1E01">
        <w:rPr>
          <w:rFonts w:ascii="Garamond" w:hAnsi="Garamond"/>
          <w:b/>
          <w:bCs/>
          <w:color w:val="231F20"/>
          <w:sz w:val="22"/>
          <w:szCs w:val="22"/>
        </w:rPr>
        <w:t>For immediate release</w:t>
      </w:r>
    </w:p>
    <w:p w14:paraId="033E1D08" w14:textId="09285D52" w:rsidR="001F1E01"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 xml:space="preserve">Contact:  </w:t>
      </w:r>
      <w:r w:rsidR="001F1E01">
        <w:rPr>
          <w:rFonts w:ascii="Garamond" w:hAnsi="Garamond"/>
          <w:color w:val="231F20"/>
          <w:sz w:val="22"/>
          <w:szCs w:val="22"/>
        </w:rPr>
        <w:t>Brenda Weyers</w:t>
      </w:r>
      <w:r w:rsidR="001F1E01">
        <w:rPr>
          <w:rFonts w:ascii="Garamond" w:hAnsi="Garamond"/>
          <w:color w:val="231F20"/>
          <w:sz w:val="22"/>
          <w:szCs w:val="22"/>
        </w:rPr>
        <w:br/>
        <w:t>Nebraska Children and Families Foundation</w:t>
      </w:r>
      <w:r w:rsidR="001F1E01">
        <w:rPr>
          <w:rFonts w:ascii="Garamond" w:hAnsi="Garamond"/>
          <w:color w:val="231F20"/>
          <w:sz w:val="22"/>
          <w:szCs w:val="22"/>
        </w:rPr>
        <w:br/>
        <w:t>402-326-9628</w:t>
      </w:r>
      <w:r w:rsidR="001F1E01">
        <w:rPr>
          <w:rFonts w:ascii="Garamond" w:hAnsi="Garamond"/>
          <w:color w:val="231F20"/>
          <w:sz w:val="22"/>
          <w:szCs w:val="22"/>
        </w:rPr>
        <w:br/>
      </w:r>
      <w:hyperlink r:id="rId8" w:history="1">
        <w:r w:rsidR="001F1E01" w:rsidRPr="000F5853">
          <w:rPr>
            <w:rStyle w:val="Hyperlink"/>
            <w:rFonts w:ascii="Garamond" w:hAnsi="Garamond"/>
            <w:sz w:val="22"/>
            <w:szCs w:val="22"/>
          </w:rPr>
          <w:t>bweyers@nebraskachildren.org</w:t>
        </w:r>
      </w:hyperlink>
    </w:p>
    <w:p w14:paraId="0E92171F" w14:textId="37FD15E7" w:rsidR="00903C9F" w:rsidRPr="00224313"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 xml:space="preserve">  </w:t>
      </w:r>
    </w:p>
    <w:p w14:paraId="158DA8A7" w14:textId="77777777" w:rsidR="00903C9F" w:rsidRPr="001F1E01" w:rsidRDefault="00903C9F" w:rsidP="0065430D">
      <w:pPr>
        <w:pStyle w:val="BodyText"/>
        <w:spacing w:before="200"/>
        <w:ind w:right="40"/>
        <w:jc w:val="center"/>
        <w:rPr>
          <w:rFonts w:ascii="Garamond" w:hAnsi="Garamond"/>
          <w:b/>
          <w:bCs/>
          <w:color w:val="231F20"/>
          <w:sz w:val="28"/>
          <w:szCs w:val="28"/>
        </w:rPr>
      </w:pPr>
      <w:r w:rsidRPr="001F1E01">
        <w:rPr>
          <w:rFonts w:ascii="Garamond" w:hAnsi="Garamond"/>
          <w:b/>
          <w:bCs/>
          <w:color w:val="231F20"/>
          <w:sz w:val="28"/>
          <w:szCs w:val="28"/>
        </w:rPr>
        <w:t>Prevent Child Abuse Nebraska Encourages People to Help Families this April</w:t>
      </w:r>
    </w:p>
    <w:p w14:paraId="241D6036" w14:textId="6502018E" w:rsidR="00D14CD7" w:rsidRPr="00224313" w:rsidRDefault="00903C9F" w:rsidP="001C7C2C">
      <w:pPr>
        <w:pStyle w:val="BodyText"/>
        <w:spacing w:before="200"/>
        <w:ind w:right="40"/>
        <w:jc w:val="center"/>
        <w:rPr>
          <w:rFonts w:ascii="Garamond" w:hAnsi="Garamond"/>
          <w:i/>
          <w:iCs/>
          <w:color w:val="231F20"/>
          <w:sz w:val="22"/>
          <w:szCs w:val="22"/>
        </w:rPr>
      </w:pPr>
      <w:r w:rsidRPr="00224313">
        <w:rPr>
          <w:rFonts w:ascii="Garamond" w:hAnsi="Garamond"/>
          <w:i/>
          <w:iCs/>
          <w:color w:val="231F20"/>
          <w:sz w:val="22"/>
          <w:szCs w:val="22"/>
        </w:rPr>
        <w:t>April Is National Child Abuse Prevention Month</w:t>
      </w:r>
    </w:p>
    <w:p w14:paraId="0F06085C" w14:textId="7739F368" w:rsidR="00903C9F" w:rsidRPr="00224313"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w:t>
      </w:r>
      <w:r w:rsidR="001F1E01">
        <w:rPr>
          <w:rFonts w:ascii="Garamond" w:hAnsi="Garamond"/>
          <w:color w:val="231F20"/>
          <w:sz w:val="22"/>
          <w:szCs w:val="22"/>
        </w:rPr>
        <w:t>Lincoln</w:t>
      </w:r>
      <w:r w:rsidRPr="00224313">
        <w:rPr>
          <w:rFonts w:ascii="Garamond" w:hAnsi="Garamond"/>
          <w:color w:val="231F20"/>
          <w:sz w:val="22"/>
          <w:szCs w:val="22"/>
        </w:rPr>
        <w:t xml:space="preserve">, </w:t>
      </w:r>
      <w:r w:rsidR="001F1E01">
        <w:rPr>
          <w:rFonts w:ascii="Garamond" w:hAnsi="Garamond"/>
          <w:color w:val="231F20"/>
          <w:sz w:val="22"/>
          <w:szCs w:val="22"/>
        </w:rPr>
        <w:t>Nebraska</w:t>
      </w:r>
      <w:r w:rsidRPr="00224313">
        <w:rPr>
          <w:rFonts w:ascii="Garamond" w:hAnsi="Garamond"/>
          <w:color w:val="231F20"/>
          <w:sz w:val="22"/>
          <w:szCs w:val="22"/>
        </w:rPr>
        <w:t xml:space="preserve">) – April is National Child Abuse Prevention Month and </w:t>
      </w:r>
      <w:r w:rsidR="006346FB" w:rsidRPr="00224313">
        <w:rPr>
          <w:rFonts w:ascii="Garamond" w:hAnsi="Garamond"/>
          <w:color w:val="231F20"/>
          <w:sz w:val="22"/>
          <w:szCs w:val="22"/>
        </w:rPr>
        <w:t xml:space="preserve">Prevent Child Abuse Nebraska and other </w:t>
      </w:r>
      <w:r w:rsidRPr="00224313">
        <w:rPr>
          <w:rFonts w:ascii="Garamond" w:hAnsi="Garamond"/>
          <w:color w:val="231F20"/>
          <w:sz w:val="22"/>
          <w:szCs w:val="22"/>
        </w:rPr>
        <w:t xml:space="preserve">Bring Up Nebraska partners are encouraging individuals and organizations to participate. Already this year, Nebraska has been nationally recognized for our statewide child abuse prevention work </w:t>
      </w:r>
      <w:r w:rsidR="006346FB" w:rsidRPr="00224313">
        <w:rPr>
          <w:rFonts w:ascii="Garamond" w:hAnsi="Garamond"/>
          <w:color w:val="231F20"/>
          <w:sz w:val="22"/>
          <w:szCs w:val="22"/>
        </w:rPr>
        <w:t>with the Jim Casey Building Communities of Hope award</w:t>
      </w:r>
      <w:r w:rsidRPr="00224313">
        <w:rPr>
          <w:rFonts w:ascii="Garamond" w:hAnsi="Garamond"/>
          <w:color w:val="231F20"/>
          <w:sz w:val="22"/>
          <w:szCs w:val="22"/>
        </w:rPr>
        <w:t xml:space="preserve">. </w:t>
      </w:r>
    </w:p>
    <w:p w14:paraId="757B7441" w14:textId="3EC4B7B1" w:rsidR="00903C9F" w:rsidRPr="00224313"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 xml:space="preserve">“April is a time to </w:t>
      </w:r>
      <w:r w:rsidR="00FA48FE">
        <w:rPr>
          <w:rFonts w:ascii="Garamond" w:hAnsi="Garamond"/>
          <w:color w:val="231F20"/>
          <w:sz w:val="22"/>
          <w:szCs w:val="22"/>
        </w:rPr>
        <w:t xml:space="preserve">promote ways everyone can help build on existing strengths, or Protective Factors, in children, families and communities. Research and experience </w:t>
      </w:r>
      <w:proofErr w:type="gramStart"/>
      <w:r w:rsidR="00FA48FE">
        <w:rPr>
          <w:rFonts w:ascii="Garamond" w:hAnsi="Garamond"/>
          <w:color w:val="231F20"/>
          <w:sz w:val="22"/>
          <w:szCs w:val="22"/>
        </w:rPr>
        <w:t>tells</w:t>
      </w:r>
      <w:proofErr w:type="gramEnd"/>
      <w:r w:rsidR="00FA48FE">
        <w:rPr>
          <w:rFonts w:ascii="Garamond" w:hAnsi="Garamond"/>
          <w:color w:val="231F20"/>
          <w:sz w:val="22"/>
          <w:szCs w:val="22"/>
        </w:rPr>
        <w:t xml:space="preserve"> us that increasing Protective Factors improves the safety, strength and well-being of all, even in adversity</w:t>
      </w:r>
      <w:r w:rsidRPr="00224313">
        <w:rPr>
          <w:rFonts w:ascii="Garamond" w:hAnsi="Garamond"/>
          <w:color w:val="231F20"/>
          <w:sz w:val="22"/>
          <w:szCs w:val="22"/>
        </w:rPr>
        <w:t>,” said Kathy Stokes of Nebraska Children and Families Foundation, the home of Prevent Child Abuse Nebraska.</w:t>
      </w:r>
    </w:p>
    <w:p w14:paraId="41315F1F" w14:textId="7F5F476D" w:rsidR="00903C9F" w:rsidRPr="005E52A1" w:rsidRDefault="005E52A1" w:rsidP="0065430D">
      <w:pPr>
        <w:pStyle w:val="BodyText"/>
        <w:spacing w:before="200"/>
        <w:ind w:right="40"/>
        <w:rPr>
          <w:rFonts w:ascii="Garamond" w:hAnsi="Garamond"/>
          <w:color w:val="231F20"/>
          <w:sz w:val="22"/>
          <w:szCs w:val="22"/>
        </w:rPr>
      </w:pPr>
      <w:r w:rsidRPr="005E52A1">
        <w:rPr>
          <w:rFonts w:ascii="Garamond" w:hAnsi="Garamond" w:cs="Arial"/>
          <w:sz w:val="22"/>
          <w:szCs w:val="22"/>
        </w:rPr>
        <w:t xml:space="preserve">Equally important is recognizing that </w:t>
      </w:r>
      <w:r w:rsidRPr="005E52A1">
        <w:rPr>
          <w:rStyle w:val="Strong"/>
          <w:rFonts w:ascii="Garamond" w:hAnsi="Garamond" w:cs="Arial"/>
          <w:sz w:val="22"/>
          <w:szCs w:val="22"/>
        </w:rPr>
        <w:t xml:space="preserve">the time to act is now. </w:t>
      </w:r>
      <w:r w:rsidRPr="005E52A1">
        <w:rPr>
          <w:rFonts w:ascii="Garamond" w:hAnsi="Garamond" w:cs="Arial"/>
          <w:sz w:val="22"/>
          <w:szCs w:val="22"/>
        </w:rPr>
        <w:t xml:space="preserve">COVID-19 has made life difficult for everyone—especially children and families. Although </w:t>
      </w:r>
      <w:r w:rsidRPr="005E52A1">
        <w:rPr>
          <w:rFonts w:ascii="Garamond" w:hAnsi="Garamond" w:cs="Arial"/>
          <w:color w:val="000000" w:themeColor="text1"/>
          <w:sz w:val="22"/>
          <w:szCs w:val="22"/>
        </w:rPr>
        <w:t xml:space="preserve">the risk to our children’s physical health from the outbreak itself appears to be low, the risk to our nation’s children for experiencing </w:t>
      </w:r>
      <w:r>
        <w:rPr>
          <w:rFonts w:ascii="Garamond" w:hAnsi="Garamond" w:cs="Arial"/>
          <w:color w:val="000000" w:themeColor="text1"/>
          <w:sz w:val="22"/>
          <w:szCs w:val="22"/>
        </w:rPr>
        <w:t>maltreatment</w:t>
      </w:r>
      <w:r w:rsidRPr="005E52A1">
        <w:rPr>
          <w:rFonts w:ascii="Garamond" w:hAnsi="Garamond" w:cs="Arial"/>
          <w:color w:val="000000" w:themeColor="text1"/>
          <w:sz w:val="22"/>
          <w:szCs w:val="22"/>
        </w:rPr>
        <w:t xml:space="preserve"> in times of extreme stress and uncertainty </w:t>
      </w:r>
      <w:r>
        <w:rPr>
          <w:rFonts w:ascii="Garamond" w:hAnsi="Garamond" w:cs="Arial"/>
          <w:color w:val="000000" w:themeColor="text1"/>
          <w:sz w:val="22"/>
          <w:szCs w:val="22"/>
        </w:rPr>
        <w:t>increases</w:t>
      </w:r>
      <w:r w:rsidRPr="005E52A1">
        <w:rPr>
          <w:rFonts w:ascii="Garamond" w:hAnsi="Garamond" w:cs="Arial"/>
          <w:color w:val="000000" w:themeColor="text1"/>
          <w:sz w:val="22"/>
          <w:szCs w:val="22"/>
        </w:rPr>
        <w:t>.</w:t>
      </w:r>
    </w:p>
    <w:p w14:paraId="0C7D1902" w14:textId="1FAE6130" w:rsidR="00903C9F" w:rsidRPr="00224313"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 xml:space="preserve">“There </w:t>
      </w:r>
      <w:proofErr w:type="gramStart"/>
      <w:r w:rsidRPr="00224313">
        <w:rPr>
          <w:rFonts w:ascii="Garamond" w:hAnsi="Garamond"/>
          <w:color w:val="231F20"/>
          <w:sz w:val="22"/>
          <w:szCs w:val="22"/>
        </w:rPr>
        <w:t>are</w:t>
      </w:r>
      <w:proofErr w:type="gramEnd"/>
      <w:r w:rsidRPr="00224313">
        <w:rPr>
          <w:rFonts w:ascii="Garamond" w:hAnsi="Garamond"/>
          <w:color w:val="231F20"/>
          <w:sz w:val="22"/>
          <w:szCs w:val="22"/>
        </w:rPr>
        <w:t xml:space="preserve"> a wealth of opportunities to act collectively and strategically to advocate on behalf of all children and families,” said Dr. Melissa Merrick, CEO of Prevent Child Abuse America. “Locally and across the country, we must devise and deploy a continuum of comprehensive prevention efforts. But small discreet actions can make a big difference, too, and everyone has a role to play.”</w:t>
      </w:r>
    </w:p>
    <w:p w14:paraId="363529F5" w14:textId="2CD6567E" w:rsidR="00903C9F" w:rsidRPr="00224313" w:rsidRDefault="00903C9F" w:rsidP="005E52A1">
      <w:pPr>
        <w:pStyle w:val="BodyText"/>
        <w:spacing w:before="200" w:after="120"/>
        <w:ind w:right="43"/>
        <w:rPr>
          <w:rFonts w:ascii="Garamond" w:hAnsi="Garamond"/>
          <w:color w:val="231F20"/>
          <w:sz w:val="22"/>
          <w:szCs w:val="22"/>
        </w:rPr>
      </w:pPr>
      <w:r w:rsidRPr="00224313">
        <w:rPr>
          <w:rFonts w:ascii="Garamond" w:hAnsi="Garamond"/>
          <w:color w:val="231F20"/>
          <w:sz w:val="22"/>
          <w:szCs w:val="22"/>
        </w:rPr>
        <w:t xml:space="preserve">Prevent Child Abuse Nebraska wants individuals to understand that small discreet actions can make a big difference in a child’s life and a parent’s as well. It’s possible to help families and communities prosper by </w:t>
      </w:r>
      <w:r w:rsidR="00D14CD7" w:rsidRPr="00224313">
        <w:rPr>
          <w:rFonts w:ascii="Garamond" w:hAnsi="Garamond"/>
          <w:color w:val="231F20"/>
          <w:sz w:val="22"/>
          <w:szCs w:val="22"/>
        </w:rPr>
        <w:t>recognizing</w:t>
      </w:r>
      <w:r w:rsidR="00A3734E" w:rsidRPr="00224313">
        <w:rPr>
          <w:rFonts w:ascii="Garamond" w:hAnsi="Garamond"/>
          <w:color w:val="231F20"/>
          <w:sz w:val="22"/>
          <w:szCs w:val="22"/>
        </w:rPr>
        <w:t xml:space="preserve"> and incorporating</w:t>
      </w:r>
      <w:r w:rsidR="00D14CD7" w:rsidRPr="00224313">
        <w:rPr>
          <w:rFonts w:ascii="Garamond" w:hAnsi="Garamond"/>
          <w:color w:val="231F20"/>
          <w:sz w:val="22"/>
          <w:szCs w:val="22"/>
        </w:rPr>
        <w:t xml:space="preserve"> </w:t>
      </w:r>
      <w:r w:rsidR="006346FB" w:rsidRPr="00224313">
        <w:rPr>
          <w:rFonts w:ascii="Garamond" w:hAnsi="Garamond"/>
          <w:color w:val="231F20"/>
          <w:sz w:val="22"/>
          <w:szCs w:val="22"/>
        </w:rPr>
        <w:t>some of these simple things</w:t>
      </w:r>
      <w:r w:rsidR="00D14CD7" w:rsidRPr="00224313">
        <w:rPr>
          <w:rFonts w:ascii="Garamond" w:hAnsi="Garamond"/>
          <w:color w:val="231F20"/>
          <w:sz w:val="22"/>
          <w:szCs w:val="22"/>
        </w:rPr>
        <w:t>:</w:t>
      </w:r>
    </w:p>
    <w:p w14:paraId="59360DC8" w14:textId="4B487D8E" w:rsidR="00903C9F" w:rsidRPr="00224313" w:rsidRDefault="00903C9F" w:rsidP="005E52A1">
      <w:pPr>
        <w:pStyle w:val="BodyText"/>
        <w:numPr>
          <w:ilvl w:val="0"/>
          <w:numId w:val="9"/>
        </w:numPr>
        <w:ind w:right="43"/>
        <w:rPr>
          <w:rFonts w:ascii="Garamond" w:hAnsi="Garamond"/>
          <w:color w:val="231F20"/>
          <w:sz w:val="22"/>
          <w:szCs w:val="22"/>
        </w:rPr>
      </w:pPr>
      <w:r w:rsidRPr="00224313">
        <w:rPr>
          <w:rFonts w:ascii="Garamond" w:hAnsi="Garamond"/>
          <w:b/>
          <w:bCs/>
          <w:color w:val="231F20"/>
          <w:sz w:val="22"/>
          <w:szCs w:val="22"/>
        </w:rPr>
        <w:t>Spread the word and encourage members of your network</w:t>
      </w:r>
      <w:r w:rsidRPr="00224313">
        <w:rPr>
          <w:rFonts w:ascii="Garamond" w:hAnsi="Garamond"/>
          <w:color w:val="231F20"/>
          <w:sz w:val="22"/>
          <w:szCs w:val="22"/>
        </w:rPr>
        <w:t xml:space="preserve"> to share stories about how they take small but impactful steps to support children and families in their communities.</w:t>
      </w:r>
    </w:p>
    <w:p w14:paraId="6A0C9F3B" w14:textId="567A2189" w:rsidR="005E52A1" w:rsidRDefault="00903C9F" w:rsidP="005E52A1">
      <w:pPr>
        <w:pStyle w:val="BodyText"/>
        <w:numPr>
          <w:ilvl w:val="0"/>
          <w:numId w:val="9"/>
        </w:numPr>
        <w:ind w:right="43"/>
        <w:rPr>
          <w:rFonts w:ascii="Garamond" w:hAnsi="Garamond"/>
          <w:color w:val="231F20"/>
          <w:sz w:val="22"/>
          <w:szCs w:val="22"/>
        </w:rPr>
      </w:pPr>
      <w:r w:rsidRPr="00224313">
        <w:rPr>
          <w:rFonts w:ascii="Garamond" w:hAnsi="Garamond"/>
          <w:b/>
          <w:bCs/>
          <w:color w:val="231F20"/>
          <w:sz w:val="22"/>
          <w:szCs w:val="22"/>
        </w:rPr>
        <w:t>Contact your elected officials</w:t>
      </w:r>
      <w:r w:rsidRPr="00224313">
        <w:rPr>
          <w:rFonts w:ascii="Garamond" w:hAnsi="Garamond"/>
          <w:color w:val="231F20"/>
          <w:sz w:val="22"/>
          <w:szCs w:val="22"/>
        </w:rPr>
        <w:t xml:space="preserve"> and urge them to support programs that promote safe healthy childhoods and family-friendly policies such as paid family leave and earned income tax credits.</w:t>
      </w:r>
    </w:p>
    <w:p w14:paraId="6F84DDC2" w14:textId="7B87E9D8" w:rsidR="005E52A1" w:rsidRPr="001C7C2C" w:rsidRDefault="005E52A1" w:rsidP="005E52A1">
      <w:pPr>
        <w:pStyle w:val="BodyText"/>
        <w:numPr>
          <w:ilvl w:val="0"/>
          <w:numId w:val="9"/>
        </w:numPr>
        <w:ind w:right="40"/>
        <w:rPr>
          <w:rFonts w:ascii="Garamond" w:hAnsi="Garamond"/>
          <w:color w:val="231F20"/>
          <w:sz w:val="22"/>
          <w:szCs w:val="22"/>
        </w:rPr>
      </w:pPr>
      <w:r w:rsidRPr="001C7C2C">
        <w:rPr>
          <w:rFonts w:ascii="Garamond" w:hAnsi="Garamond" w:cs="Arial"/>
          <w:b/>
          <w:bCs/>
          <w:sz w:val="22"/>
          <w:szCs w:val="22"/>
        </w:rPr>
        <w:t xml:space="preserve">Follow </w:t>
      </w:r>
      <w:r w:rsidRPr="001C7C2C">
        <w:rPr>
          <w:rFonts w:ascii="Garamond" w:hAnsi="Garamond" w:cs="Arial"/>
          <w:b/>
          <w:bCs/>
          <w:sz w:val="22"/>
          <w:szCs w:val="22"/>
        </w:rPr>
        <w:t>Nebraska Children and Families Foundation on Facebook, Twitter and Instagram</w:t>
      </w:r>
      <w:r w:rsidRPr="001C7C2C">
        <w:rPr>
          <w:rFonts w:ascii="Garamond" w:hAnsi="Garamond" w:cs="Arial"/>
          <w:b/>
          <w:bCs/>
          <w:sz w:val="22"/>
          <w:szCs w:val="22"/>
        </w:rPr>
        <w:t xml:space="preserve"> and share our posts widely</w:t>
      </w:r>
      <w:r w:rsidRPr="001C7C2C">
        <w:rPr>
          <w:rFonts w:ascii="Garamond" w:hAnsi="Garamond" w:cs="Arial"/>
          <w:sz w:val="22"/>
          <w:szCs w:val="22"/>
        </w:rPr>
        <w:t>—and encourage your friends and family to do the same. Use the hashtags #</w:t>
      </w:r>
      <w:proofErr w:type="spellStart"/>
      <w:r w:rsidRPr="001C7C2C">
        <w:rPr>
          <w:rFonts w:ascii="Garamond" w:hAnsi="Garamond" w:cs="Arial"/>
          <w:sz w:val="22"/>
          <w:szCs w:val="22"/>
        </w:rPr>
        <w:t>BringUpNebraska</w:t>
      </w:r>
      <w:proofErr w:type="spellEnd"/>
      <w:r w:rsidRPr="001C7C2C">
        <w:rPr>
          <w:rFonts w:ascii="Garamond" w:hAnsi="Garamond" w:cs="Arial"/>
          <w:sz w:val="22"/>
          <w:szCs w:val="22"/>
        </w:rPr>
        <w:t xml:space="preserve"> and #</w:t>
      </w:r>
      <w:proofErr w:type="spellStart"/>
      <w:r w:rsidRPr="001C7C2C">
        <w:rPr>
          <w:rFonts w:ascii="Garamond" w:hAnsi="Garamond" w:cs="Arial"/>
          <w:sz w:val="22"/>
          <w:szCs w:val="22"/>
        </w:rPr>
        <w:t>CAPMonth</w:t>
      </w:r>
      <w:proofErr w:type="spellEnd"/>
      <w:r w:rsidRPr="001C7C2C">
        <w:rPr>
          <w:rFonts w:ascii="Garamond" w:hAnsi="Garamond" w:cs="Arial"/>
          <w:sz w:val="22"/>
          <w:szCs w:val="22"/>
        </w:rPr>
        <w:t xml:space="preserve"> to let us know you're committed to helping children, families, and entire communities to thrive.</w:t>
      </w:r>
    </w:p>
    <w:p w14:paraId="5DBB24EF" w14:textId="77777777" w:rsidR="005E52A1" w:rsidRPr="00224313" w:rsidRDefault="005E52A1" w:rsidP="0065430D">
      <w:pPr>
        <w:pStyle w:val="BodyText"/>
        <w:spacing w:before="200"/>
        <w:ind w:left="432" w:right="40"/>
        <w:rPr>
          <w:rFonts w:ascii="Garamond" w:hAnsi="Garamond"/>
          <w:color w:val="231F20"/>
          <w:sz w:val="22"/>
          <w:szCs w:val="22"/>
        </w:rPr>
      </w:pPr>
    </w:p>
    <w:p w14:paraId="63E2677E" w14:textId="035E7908" w:rsidR="005E52A1"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 xml:space="preserve">For more suggestions from the Bring Up Nebraska partners on how people can support children and families in their community go to </w:t>
      </w:r>
      <w:hyperlink r:id="rId9" w:history="1">
        <w:r w:rsidRPr="00224313">
          <w:rPr>
            <w:rStyle w:val="Hyperlink"/>
            <w:rFonts w:ascii="Garamond" w:hAnsi="Garamond"/>
            <w:sz w:val="22"/>
            <w:szCs w:val="22"/>
          </w:rPr>
          <w:t>BringUpNebraska.org</w:t>
        </w:r>
      </w:hyperlink>
      <w:r w:rsidRPr="00224313">
        <w:rPr>
          <w:rFonts w:ascii="Garamond" w:hAnsi="Garamond"/>
          <w:color w:val="231F20"/>
          <w:sz w:val="22"/>
          <w:szCs w:val="22"/>
        </w:rPr>
        <w:t>.</w:t>
      </w:r>
      <w:bookmarkStart w:id="0" w:name="_GoBack"/>
      <w:bookmarkEnd w:id="0"/>
    </w:p>
    <w:p w14:paraId="738E6B7C" w14:textId="7FD32FEC" w:rsidR="00903C9F" w:rsidRPr="00224313"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 xml:space="preserve">Another great resource is the </w:t>
      </w:r>
      <w:r w:rsidRPr="00224313">
        <w:rPr>
          <w:rFonts w:ascii="Garamond" w:hAnsi="Garamond"/>
          <w:i/>
          <w:iCs/>
          <w:color w:val="231F20"/>
          <w:sz w:val="22"/>
          <w:szCs w:val="22"/>
        </w:rPr>
        <w:t>2020 Prevention Resource Guide</w:t>
      </w:r>
      <w:r w:rsidRPr="00224313">
        <w:rPr>
          <w:rFonts w:ascii="Garamond" w:hAnsi="Garamond"/>
          <w:color w:val="231F20"/>
          <w:sz w:val="22"/>
          <w:szCs w:val="22"/>
        </w:rPr>
        <w:t xml:space="preserve"> </w:t>
      </w:r>
      <w:r w:rsidR="00AE3B38" w:rsidRPr="00224313">
        <w:rPr>
          <w:rFonts w:ascii="Garamond" w:hAnsi="Garamond"/>
          <w:color w:val="231F20"/>
          <w:sz w:val="22"/>
          <w:szCs w:val="22"/>
          <w:u w:val="single"/>
        </w:rPr>
        <w:t xml:space="preserve">  </w:t>
      </w:r>
      <w:hyperlink r:id="rId10" w:history="1">
        <w:r w:rsidR="00AE3B38" w:rsidRPr="00224313">
          <w:rPr>
            <w:rStyle w:val="Hyperlink"/>
            <w:rFonts w:ascii="Garamond" w:hAnsi="Garamond"/>
            <w:sz w:val="22"/>
            <w:szCs w:val="22"/>
          </w:rPr>
          <w:t>https://www.childwelfare.gov/topics/preventing/preventionmonth/resources/resource-guide/</w:t>
        </w:r>
      </w:hyperlink>
      <w:r w:rsidRPr="00224313">
        <w:rPr>
          <w:rFonts w:ascii="Garamond" w:hAnsi="Garamond"/>
          <w:color w:val="231F20"/>
          <w:sz w:val="22"/>
          <w:szCs w:val="22"/>
        </w:rPr>
        <w:t xml:space="preserve"> This guide is designed for all who work in communities to strengthen families and is a publication of the U.S. Department of Health and Human Services; Administration for Children and Families; Administration on Children, Youth and Families; and Children’s Bureau.</w:t>
      </w:r>
    </w:p>
    <w:p w14:paraId="3A060B83" w14:textId="27F62E37" w:rsidR="0065430D" w:rsidRPr="00224313" w:rsidRDefault="00903C9F" w:rsidP="0065430D">
      <w:pPr>
        <w:pStyle w:val="BodyText"/>
        <w:spacing w:before="200"/>
        <w:ind w:right="40"/>
        <w:rPr>
          <w:rFonts w:ascii="Garamond" w:hAnsi="Garamond"/>
          <w:color w:val="231F20"/>
          <w:sz w:val="22"/>
          <w:szCs w:val="22"/>
        </w:rPr>
      </w:pPr>
      <w:r w:rsidRPr="00224313">
        <w:rPr>
          <w:rFonts w:ascii="Garamond" w:hAnsi="Garamond"/>
          <w:color w:val="231F20"/>
          <w:sz w:val="22"/>
          <w:szCs w:val="22"/>
        </w:rPr>
        <w:t>“April is a time to celebrate the important role that communities play in the healthy development of children,</w:t>
      </w:r>
      <w:r w:rsidR="00FA48FE">
        <w:rPr>
          <w:rFonts w:ascii="Garamond" w:hAnsi="Garamond"/>
          <w:color w:val="231F20"/>
          <w:sz w:val="22"/>
          <w:szCs w:val="22"/>
        </w:rPr>
        <w:t xml:space="preserve"> youth and families.</w:t>
      </w:r>
      <w:r w:rsidRPr="00224313">
        <w:rPr>
          <w:rFonts w:ascii="Garamond" w:hAnsi="Garamond"/>
          <w:color w:val="231F20"/>
          <w:sz w:val="22"/>
          <w:szCs w:val="22"/>
        </w:rPr>
        <w:t xml:space="preserve">” said Jennifer Skala, Senior Vice President of Nebraska Children and Families Foundation. “Everyone’s participation is important. Focusing on </w:t>
      </w:r>
      <w:r w:rsidR="00FA48FE">
        <w:rPr>
          <w:rFonts w:ascii="Garamond" w:hAnsi="Garamond"/>
          <w:color w:val="231F20"/>
          <w:sz w:val="22"/>
          <w:szCs w:val="22"/>
        </w:rPr>
        <w:t>this support</w:t>
      </w:r>
      <w:r w:rsidRPr="00224313">
        <w:rPr>
          <w:rFonts w:ascii="Garamond" w:hAnsi="Garamond"/>
          <w:color w:val="231F20"/>
          <w:sz w:val="22"/>
          <w:szCs w:val="22"/>
        </w:rPr>
        <w:t xml:space="preserve"> is the best thing we can do to prevent child maltreatment and promote </w:t>
      </w:r>
      <w:r w:rsidR="00FA48FE">
        <w:rPr>
          <w:rFonts w:ascii="Garamond" w:hAnsi="Garamond"/>
          <w:color w:val="231F20"/>
          <w:sz w:val="22"/>
          <w:szCs w:val="22"/>
        </w:rPr>
        <w:t>the best outcomes</w:t>
      </w:r>
      <w:r w:rsidRPr="00224313">
        <w:rPr>
          <w:rFonts w:ascii="Garamond" w:hAnsi="Garamond"/>
          <w:color w:val="231F20"/>
          <w:sz w:val="22"/>
          <w:szCs w:val="22"/>
        </w:rPr>
        <w:t xml:space="preserve">.” </w:t>
      </w:r>
    </w:p>
    <w:p w14:paraId="22433616" w14:textId="77777777" w:rsidR="00D14CD7" w:rsidRPr="00224313" w:rsidRDefault="00903C9F" w:rsidP="0065430D">
      <w:pPr>
        <w:pStyle w:val="BodyText"/>
        <w:spacing w:before="200"/>
        <w:ind w:right="40"/>
        <w:rPr>
          <w:rFonts w:ascii="Garamond" w:hAnsi="Garamond"/>
          <w:b/>
          <w:bCs/>
          <w:color w:val="231F20"/>
          <w:sz w:val="22"/>
          <w:szCs w:val="22"/>
        </w:rPr>
      </w:pPr>
      <w:r w:rsidRPr="00224313">
        <w:rPr>
          <w:rFonts w:ascii="Garamond" w:hAnsi="Garamond"/>
          <w:b/>
          <w:bCs/>
          <w:color w:val="231F20"/>
          <w:sz w:val="22"/>
          <w:szCs w:val="22"/>
        </w:rPr>
        <w:t>Child Abuse Prevention Month events in Nebraska:</w:t>
      </w:r>
    </w:p>
    <w:p w14:paraId="72F31ED0" w14:textId="22ADDFCF" w:rsidR="00F53685" w:rsidRPr="00224313" w:rsidRDefault="00FA48FE" w:rsidP="005E52A1">
      <w:pPr>
        <w:pStyle w:val="BodyText"/>
        <w:spacing w:before="200"/>
        <w:ind w:right="40"/>
        <w:rPr>
          <w:rFonts w:ascii="Garamond" w:hAnsi="Garamond"/>
          <w:color w:val="231F20"/>
          <w:sz w:val="22"/>
          <w:szCs w:val="22"/>
        </w:rPr>
      </w:pPr>
      <w:r>
        <w:rPr>
          <w:rFonts w:ascii="Garamond" w:hAnsi="Garamond"/>
          <w:color w:val="231F20"/>
          <w:sz w:val="22"/>
          <w:szCs w:val="22"/>
        </w:rPr>
        <w:t>Over 20</w:t>
      </w:r>
      <w:r w:rsidR="00903C9F" w:rsidRPr="00224313">
        <w:rPr>
          <w:rFonts w:ascii="Garamond" w:hAnsi="Garamond"/>
          <w:color w:val="231F20"/>
          <w:sz w:val="22"/>
          <w:szCs w:val="22"/>
        </w:rPr>
        <w:t xml:space="preserve"> local child abuse prevention councils, coalitions, and other partners will display approximately 2</w:t>
      </w:r>
      <w:r>
        <w:rPr>
          <w:rFonts w:ascii="Garamond" w:hAnsi="Garamond"/>
          <w:color w:val="231F20"/>
          <w:sz w:val="22"/>
          <w:szCs w:val="22"/>
        </w:rPr>
        <w:t>0</w:t>
      </w:r>
      <w:r w:rsidR="00903C9F" w:rsidRPr="00224313">
        <w:rPr>
          <w:rFonts w:ascii="Garamond" w:hAnsi="Garamond"/>
          <w:color w:val="231F20"/>
          <w:sz w:val="22"/>
          <w:szCs w:val="22"/>
        </w:rPr>
        <w:t>,000 blue pinwheels to symbolize the great childhoods that all kids deserve as well as share information and resources to promote healthy families.</w:t>
      </w:r>
    </w:p>
    <w:p w14:paraId="6F10FE31" w14:textId="77777777" w:rsidR="00D14CD7" w:rsidRPr="00224313" w:rsidRDefault="00D14CD7" w:rsidP="0065430D">
      <w:pPr>
        <w:pStyle w:val="BodyText"/>
        <w:pBdr>
          <w:bottom w:val="single" w:sz="12" w:space="1" w:color="auto"/>
        </w:pBdr>
        <w:spacing w:before="200"/>
        <w:ind w:right="40"/>
        <w:rPr>
          <w:rFonts w:ascii="Garamond" w:hAnsi="Garamond"/>
          <w:color w:val="231F20"/>
          <w:sz w:val="22"/>
          <w:szCs w:val="22"/>
        </w:rPr>
      </w:pPr>
    </w:p>
    <w:p w14:paraId="46648CA7" w14:textId="4361E1D7" w:rsidR="00903C9F" w:rsidRPr="00224313" w:rsidRDefault="00903C9F" w:rsidP="0065430D">
      <w:pPr>
        <w:pStyle w:val="BodyText"/>
        <w:spacing w:before="200"/>
        <w:ind w:right="40"/>
        <w:rPr>
          <w:rFonts w:ascii="Garamond" w:hAnsi="Garamond"/>
          <w:b/>
          <w:bCs/>
          <w:color w:val="231F20"/>
          <w:sz w:val="22"/>
          <w:szCs w:val="22"/>
        </w:rPr>
      </w:pPr>
      <w:r w:rsidRPr="00224313">
        <w:rPr>
          <w:rFonts w:ascii="Garamond" w:hAnsi="Garamond"/>
          <w:b/>
          <w:bCs/>
          <w:color w:val="231F20"/>
          <w:sz w:val="22"/>
          <w:szCs w:val="22"/>
        </w:rPr>
        <w:t>About Prevent Child Abuse Nebraska:</w:t>
      </w:r>
    </w:p>
    <w:p w14:paraId="1A74AD73" w14:textId="19DC3FE4" w:rsidR="00903C9F" w:rsidRPr="00224313" w:rsidRDefault="00903C9F" w:rsidP="005E52A1">
      <w:pPr>
        <w:pStyle w:val="BodyText"/>
        <w:ind w:right="43"/>
        <w:rPr>
          <w:rFonts w:ascii="Garamond" w:hAnsi="Garamond"/>
          <w:color w:val="231F20"/>
          <w:sz w:val="22"/>
          <w:szCs w:val="22"/>
        </w:rPr>
      </w:pPr>
      <w:r w:rsidRPr="00224313">
        <w:rPr>
          <w:rFonts w:ascii="Garamond" w:hAnsi="Garamond"/>
          <w:color w:val="231F20"/>
          <w:sz w:val="22"/>
          <w:szCs w:val="22"/>
        </w:rPr>
        <w:t xml:space="preserve">The Nebraska Child Abuse Prevention Fund Board (NCAPF Board) sponsors prevention activities through Prevent Child Abuse Nebraska and 17 local child abuse prevention councils and partners across the state. It is also a partner in the statewide prevention initiative, </w:t>
      </w:r>
      <w:hyperlink r:id="rId11" w:history="1">
        <w:r w:rsidRPr="005E52A1">
          <w:rPr>
            <w:rStyle w:val="Hyperlink"/>
            <w:rFonts w:ascii="Garamond" w:hAnsi="Garamond"/>
            <w:sz w:val="22"/>
            <w:szCs w:val="22"/>
          </w:rPr>
          <w:t>Bring Up Nebraska</w:t>
        </w:r>
      </w:hyperlink>
      <w:r w:rsidRPr="00224313">
        <w:rPr>
          <w:rFonts w:ascii="Garamond" w:hAnsi="Garamond"/>
          <w:color w:val="231F20"/>
          <w:sz w:val="22"/>
          <w:szCs w:val="22"/>
        </w:rPr>
        <w:t>, which aims to keep life’s challenges from becoming a crisis for many children and families.</w:t>
      </w:r>
    </w:p>
    <w:p w14:paraId="645D64EB" w14:textId="72D39596" w:rsidR="00903C9F" w:rsidRPr="00224313" w:rsidRDefault="005E52A1" w:rsidP="0065430D">
      <w:pPr>
        <w:pStyle w:val="BodyText"/>
        <w:spacing w:before="200"/>
        <w:ind w:right="40"/>
        <w:rPr>
          <w:rFonts w:ascii="Garamond" w:hAnsi="Garamond"/>
          <w:color w:val="231F20"/>
          <w:sz w:val="22"/>
          <w:szCs w:val="22"/>
        </w:rPr>
      </w:pPr>
      <w:hyperlink r:id="rId12" w:history="1">
        <w:r w:rsidR="00903C9F" w:rsidRPr="005E52A1">
          <w:rPr>
            <w:rStyle w:val="Hyperlink"/>
            <w:rFonts w:ascii="Garamond" w:hAnsi="Garamond"/>
            <w:sz w:val="22"/>
            <w:szCs w:val="22"/>
          </w:rPr>
          <w:t>Nebraska Children and Families Foundation</w:t>
        </w:r>
      </w:hyperlink>
      <w:r w:rsidR="00903C9F" w:rsidRPr="00224313">
        <w:rPr>
          <w:rFonts w:ascii="Garamond" w:hAnsi="Garamond"/>
          <w:color w:val="231F20"/>
          <w:sz w:val="22"/>
          <w:szCs w:val="22"/>
        </w:rPr>
        <w:t xml:space="preserve"> is the home of Prevent Child Abuse Nebraska and a Bring Up Nebraska partner. A public-private partnership, Nebraska Children was founded to create positive change for children through community engagement.</w:t>
      </w:r>
    </w:p>
    <w:p w14:paraId="6DF58161" w14:textId="77777777" w:rsidR="00903C9F" w:rsidRPr="00224313" w:rsidRDefault="00903C9F" w:rsidP="0065430D">
      <w:pPr>
        <w:pStyle w:val="BodyText"/>
        <w:spacing w:before="200"/>
        <w:ind w:right="40"/>
        <w:rPr>
          <w:rFonts w:ascii="Garamond" w:hAnsi="Garamond"/>
          <w:b/>
          <w:bCs/>
          <w:color w:val="231F20"/>
          <w:sz w:val="22"/>
          <w:szCs w:val="22"/>
        </w:rPr>
      </w:pPr>
      <w:r w:rsidRPr="00224313">
        <w:rPr>
          <w:rFonts w:ascii="Garamond" w:hAnsi="Garamond"/>
          <w:b/>
          <w:bCs/>
          <w:color w:val="231F20"/>
          <w:sz w:val="22"/>
          <w:szCs w:val="22"/>
        </w:rPr>
        <w:t>About Prevent Child Abuse America:</w:t>
      </w:r>
    </w:p>
    <w:p w14:paraId="7EA7F1B5" w14:textId="18B50113" w:rsidR="00903C9F" w:rsidRPr="00224313" w:rsidRDefault="00903C9F" w:rsidP="005E52A1">
      <w:pPr>
        <w:pStyle w:val="BodyText"/>
        <w:ind w:right="43"/>
        <w:rPr>
          <w:rFonts w:ascii="Garamond" w:hAnsi="Garamond"/>
          <w:color w:val="231F20"/>
          <w:sz w:val="22"/>
          <w:szCs w:val="22"/>
        </w:rPr>
      </w:pPr>
      <w:r w:rsidRPr="00224313">
        <w:rPr>
          <w:rFonts w:ascii="Garamond" w:hAnsi="Garamond"/>
          <w:color w:val="231F20"/>
          <w:sz w:val="22"/>
          <w:szCs w:val="22"/>
        </w:rPr>
        <w:t xml:space="preserve">Founded in 1972, Prevent Child Abuse America is the nation’s oldest nonprofit organization dedicated to the primary prevention of child abuse and neglect. Through its nationwide chapter network and nearly 600 Healthy Families America home visiting sites throughout the country, it promotes services that improve child </w:t>
      </w:r>
      <w:r w:rsidRPr="00224313">
        <w:rPr>
          <w:rFonts w:ascii="Garamond" w:hAnsi="Garamond"/>
          <w:color w:val="231F20"/>
          <w:sz w:val="22"/>
          <w:szCs w:val="22"/>
        </w:rPr>
        <w:lastRenderedPageBreak/>
        <w:t xml:space="preserve">well-being and develops programs that help to prevent all types of abuse and neglect. Prevent Child Abuse America is rated as one of the top charities for children by Consumer Reports and charity oversight organizations, including Charity Navigator, GreatNonprofits and GuideStar. Visit </w:t>
      </w:r>
      <w:hyperlink r:id="rId13" w:history="1">
        <w:r w:rsidRPr="005E52A1">
          <w:rPr>
            <w:rStyle w:val="Hyperlink"/>
            <w:rFonts w:ascii="Garamond" w:hAnsi="Garamond"/>
            <w:sz w:val="22"/>
            <w:szCs w:val="22"/>
          </w:rPr>
          <w:t>preventchildabuse.org</w:t>
        </w:r>
      </w:hyperlink>
      <w:r w:rsidRPr="00224313">
        <w:rPr>
          <w:rFonts w:ascii="Garamond" w:hAnsi="Garamond"/>
          <w:color w:val="231F20"/>
          <w:sz w:val="22"/>
          <w:szCs w:val="22"/>
        </w:rPr>
        <w:t xml:space="preserve"> to learn more.</w:t>
      </w:r>
    </w:p>
    <w:p w14:paraId="12DB4589" w14:textId="77777777" w:rsidR="00903C9F" w:rsidRPr="00D14CD7" w:rsidRDefault="00903C9F" w:rsidP="0065430D">
      <w:pPr>
        <w:pStyle w:val="BodyText"/>
        <w:spacing w:before="200"/>
        <w:ind w:right="40"/>
        <w:jc w:val="center"/>
        <w:rPr>
          <w:rFonts w:ascii="Garamond" w:hAnsi="Garamond"/>
          <w:i/>
          <w:iCs/>
          <w:color w:val="231F20"/>
          <w:sz w:val="20"/>
          <w:szCs w:val="20"/>
        </w:rPr>
      </w:pPr>
    </w:p>
    <w:p w14:paraId="65E37770" w14:textId="338BBCEB" w:rsidR="005D654C" w:rsidRPr="00D14CD7" w:rsidRDefault="009806C5" w:rsidP="0065430D">
      <w:pPr>
        <w:pStyle w:val="BodyText"/>
        <w:spacing w:before="200"/>
        <w:ind w:right="40"/>
        <w:jc w:val="center"/>
        <w:rPr>
          <w:rFonts w:ascii="Garamond" w:hAnsi="Garamond"/>
          <w:i/>
          <w:iCs/>
          <w:sz w:val="20"/>
          <w:szCs w:val="20"/>
        </w:rPr>
      </w:pPr>
      <w:r w:rsidRPr="00D14CD7">
        <w:rPr>
          <w:rFonts w:ascii="Garamond" w:hAnsi="Garamond"/>
          <w:i/>
          <w:iCs/>
          <w:color w:val="231F20"/>
          <w:sz w:val="20"/>
          <w:szCs w:val="20"/>
        </w:rPr>
        <w:t>###</w:t>
      </w:r>
    </w:p>
    <w:sectPr w:rsidR="005D654C" w:rsidRPr="00D14CD7" w:rsidSect="001C7C2C">
      <w:headerReference w:type="default" r:id="rId14"/>
      <w:pgSz w:w="12240" w:h="15840"/>
      <w:pgMar w:top="2880" w:right="1440" w:bottom="1440" w:left="1440" w:header="57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C46E" w14:textId="77777777" w:rsidR="00196750" w:rsidRDefault="00196750" w:rsidP="003E406C">
      <w:r>
        <w:separator/>
      </w:r>
    </w:p>
  </w:endnote>
  <w:endnote w:type="continuationSeparator" w:id="0">
    <w:p w14:paraId="405ABAEA" w14:textId="77777777" w:rsidR="00196750" w:rsidRDefault="00196750" w:rsidP="003E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4FB3" w14:textId="77777777" w:rsidR="00196750" w:rsidRDefault="00196750" w:rsidP="003E406C">
      <w:r>
        <w:separator/>
      </w:r>
    </w:p>
  </w:footnote>
  <w:footnote w:type="continuationSeparator" w:id="0">
    <w:p w14:paraId="453D87AD" w14:textId="77777777" w:rsidR="00196750" w:rsidRDefault="00196750" w:rsidP="003E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D3B7" w14:textId="77777777" w:rsidR="003E406C" w:rsidRDefault="003E406C" w:rsidP="003E406C">
    <w:pPr>
      <w:pStyle w:val="Header"/>
      <w:jc w:val="center"/>
    </w:pPr>
    <w:r>
      <w:rPr>
        <w:noProof/>
      </w:rPr>
      <w:drawing>
        <wp:inline distT="0" distB="0" distL="0" distR="0" wp14:anchorId="233DA611" wp14:editId="0F189273">
          <wp:extent cx="2095500" cy="139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fP Logo_NE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639" cy="1399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5F6"/>
    <w:multiLevelType w:val="hybridMultilevel"/>
    <w:tmpl w:val="928EEC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700403"/>
    <w:multiLevelType w:val="hybridMultilevel"/>
    <w:tmpl w:val="370ADD76"/>
    <w:lvl w:ilvl="0" w:tplc="A60800F2">
      <w:numFmt w:val="bullet"/>
      <w:lvlText w:val="•"/>
      <w:lvlJc w:val="left"/>
      <w:pPr>
        <w:ind w:left="1119" w:hanging="200"/>
      </w:pPr>
      <w:rPr>
        <w:rFonts w:ascii="Adobe Garamond Pro" w:eastAsia="Adobe Garamond Pro" w:hAnsi="Adobe Garamond Pro" w:cs="Adobe Garamond Pro" w:hint="default"/>
        <w:color w:val="231F20"/>
        <w:spacing w:val="-14"/>
        <w:w w:val="100"/>
        <w:sz w:val="24"/>
        <w:szCs w:val="24"/>
      </w:rPr>
    </w:lvl>
    <w:lvl w:ilvl="1" w:tplc="9528B05A">
      <w:numFmt w:val="bullet"/>
      <w:lvlText w:val="•"/>
      <w:lvlJc w:val="left"/>
      <w:pPr>
        <w:ind w:left="2580" w:hanging="200"/>
      </w:pPr>
      <w:rPr>
        <w:rFonts w:hint="default"/>
      </w:rPr>
    </w:lvl>
    <w:lvl w:ilvl="2" w:tplc="F65CBEF6">
      <w:numFmt w:val="bullet"/>
      <w:lvlText w:val="•"/>
      <w:lvlJc w:val="left"/>
      <w:pPr>
        <w:ind w:left="3520" w:hanging="200"/>
      </w:pPr>
      <w:rPr>
        <w:rFonts w:hint="default"/>
      </w:rPr>
    </w:lvl>
    <w:lvl w:ilvl="3" w:tplc="86C84952">
      <w:numFmt w:val="bullet"/>
      <w:lvlText w:val="•"/>
      <w:lvlJc w:val="left"/>
      <w:pPr>
        <w:ind w:left="4460" w:hanging="200"/>
      </w:pPr>
      <w:rPr>
        <w:rFonts w:hint="default"/>
      </w:rPr>
    </w:lvl>
    <w:lvl w:ilvl="4" w:tplc="54FE1778">
      <w:numFmt w:val="bullet"/>
      <w:lvlText w:val="•"/>
      <w:lvlJc w:val="left"/>
      <w:pPr>
        <w:ind w:left="5400" w:hanging="200"/>
      </w:pPr>
      <w:rPr>
        <w:rFonts w:hint="default"/>
      </w:rPr>
    </w:lvl>
    <w:lvl w:ilvl="5" w:tplc="D94CC660">
      <w:numFmt w:val="bullet"/>
      <w:lvlText w:val="•"/>
      <w:lvlJc w:val="left"/>
      <w:pPr>
        <w:ind w:left="6340" w:hanging="200"/>
      </w:pPr>
      <w:rPr>
        <w:rFonts w:hint="default"/>
      </w:rPr>
    </w:lvl>
    <w:lvl w:ilvl="6" w:tplc="0DBE802A">
      <w:numFmt w:val="bullet"/>
      <w:lvlText w:val="•"/>
      <w:lvlJc w:val="left"/>
      <w:pPr>
        <w:ind w:left="7280" w:hanging="200"/>
      </w:pPr>
      <w:rPr>
        <w:rFonts w:hint="default"/>
      </w:rPr>
    </w:lvl>
    <w:lvl w:ilvl="7" w:tplc="3372E3A8">
      <w:numFmt w:val="bullet"/>
      <w:lvlText w:val="•"/>
      <w:lvlJc w:val="left"/>
      <w:pPr>
        <w:ind w:left="8220" w:hanging="200"/>
      </w:pPr>
      <w:rPr>
        <w:rFonts w:hint="default"/>
      </w:rPr>
    </w:lvl>
    <w:lvl w:ilvl="8" w:tplc="56820AA8">
      <w:numFmt w:val="bullet"/>
      <w:lvlText w:val="•"/>
      <w:lvlJc w:val="left"/>
      <w:pPr>
        <w:ind w:left="9160" w:hanging="200"/>
      </w:pPr>
      <w:rPr>
        <w:rFonts w:hint="default"/>
      </w:rPr>
    </w:lvl>
  </w:abstractNum>
  <w:abstractNum w:abstractNumId="2" w15:restartNumberingAfterBreak="0">
    <w:nsid w:val="06D4350F"/>
    <w:multiLevelType w:val="hybridMultilevel"/>
    <w:tmpl w:val="9A308934"/>
    <w:lvl w:ilvl="0" w:tplc="48A0AE54">
      <w:numFmt w:val="bullet"/>
      <w:lvlText w:val="•"/>
      <w:lvlJc w:val="left"/>
      <w:pPr>
        <w:ind w:left="720" w:hanging="360"/>
      </w:pPr>
      <w:rPr>
        <w:rFonts w:ascii="Adobe Garamond Pro" w:eastAsiaTheme="minorHAnsi" w:hAnsi="Adobe Garamond Pro"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0FD6"/>
    <w:multiLevelType w:val="hybridMultilevel"/>
    <w:tmpl w:val="51AC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4F90"/>
    <w:multiLevelType w:val="hybridMultilevel"/>
    <w:tmpl w:val="ACF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56B14"/>
    <w:multiLevelType w:val="hybridMultilevel"/>
    <w:tmpl w:val="0E60E4B6"/>
    <w:lvl w:ilvl="0" w:tplc="3224E28E">
      <w:numFmt w:val="bullet"/>
      <w:lvlText w:val="•"/>
      <w:lvlJc w:val="left"/>
      <w:pPr>
        <w:ind w:left="792" w:hanging="360"/>
      </w:pPr>
      <w:rPr>
        <w:rFonts w:ascii="Garamond" w:eastAsia="Adobe Garamond Pro" w:hAnsi="Garamond" w:cs="Adobe Garamond Pro"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4605BFB"/>
    <w:multiLevelType w:val="hybridMultilevel"/>
    <w:tmpl w:val="C652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F2854"/>
    <w:multiLevelType w:val="hybridMultilevel"/>
    <w:tmpl w:val="4BD8EEEA"/>
    <w:lvl w:ilvl="0" w:tplc="48A0AE54">
      <w:numFmt w:val="bullet"/>
      <w:lvlText w:val="•"/>
      <w:lvlJc w:val="left"/>
      <w:pPr>
        <w:ind w:left="720" w:hanging="360"/>
      </w:pPr>
      <w:rPr>
        <w:rFonts w:ascii="Adobe Garamond Pro" w:eastAsiaTheme="minorHAnsi" w:hAnsi="Adobe Garamond Pro"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77CC7"/>
    <w:multiLevelType w:val="hybridMultilevel"/>
    <w:tmpl w:val="4D2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C71E3"/>
    <w:multiLevelType w:val="hybridMultilevel"/>
    <w:tmpl w:val="BBE8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num>
  <w:num w:numId="6">
    <w:abstractNumId w:val="4"/>
  </w:num>
  <w:num w:numId="7">
    <w:abstractNumId w:val="8"/>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C5"/>
    <w:rsid w:val="00101636"/>
    <w:rsid w:val="00147EA6"/>
    <w:rsid w:val="00175802"/>
    <w:rsid w:val="00196750"/>
    <w:rsid w:val="001C7C2C"/>
    <w:rsid w:val="001F1E01"/>
    <w:rsid w:val="001F4C3C"/>
    <w:rsid w:val="00224313"/>
    <w:rsid w:val="002565E7"/>
    <w:rsid w:val="00262D9F"/>
    <w:rsid w:val="00295663"/>
    <w:rsid w:val="002A6A6E"/>
    <w:rsid w:val="002D0D51"/>
    <w:rsid w:val="00300943"/>
    <w:rsid w:val="00381DF2"/>
    <w:rsid w:val="003843D4"/>
    <w:rsid w:val="003E0E81"/>
    <w:rsid w:val="003E406C"/>
    <w:rsid w:val="004622A8"/>
    <w:rsid w:val="004C11D0"/>
    <w:rsid w:val="004D1E82"/>
    <w:rsid w:val="004E3453"/>
    <w:rsid w:val="004F6A2F"/>
    <w:rsid w:val="004F7238"/>
    <w:rsid w:val="005336D5"/>
    <w:rsid w:val="005D10C6"/>
    <w:rsid w:val="005D654C"/>
    <w:rsid w:val="005E52A1"/>
    <w:rsid w:val="006346FB"/>
    <w:rsid w:val="0065430D"/>
    <w:rsid w:val="006B0B6B"/>
    <w:rsid w:val="0076182B"/>
    <w:rsid w:val="00775C48"/>
    <w:rsid w:val="00790076"/>
    <w:rsid w:val="0080051A"/>
    <w:rsid w:val="00811454"/>
    <w:rsid w:val="0084463F"/>
    <w:rsid w:val="0087230F"/>
    <w:rsid w:val="008969EA"/>
    <w:rsid w:val="00903C9F"/>
    <w:rsid w:val="00950769"/>
    <w:rsid w:val="009806C5"/>
    <w:rsid w:val="009B4DA2"/>
    <w:rsid w:val="009E50C7"/>
    <w:rsid w:val="00A32B0D"/>
    <w:rsid w:val="00A3734E"/>
    <w:rsid w:val="00AE1091"/>
    <w:rsid w:val="00AE3B38"/>
    <w:rsid w:val="00B01B8C"/>
    <w:rsid w:val="00B44AFE"/>
    <w:rsid w:val="00B44F6C"/>
    <w:rsid w:val="00BC78DE"/>
    <w:rsid w:val="00BD45AE"/>
    <w:rsid w:val="00BD7AC4"/>
    <w:rsid w:val="00BE22EC"/>
    <w:rsid w:val="00C46663"/>
    <w:rsid w:val="00C82F95"/>
    <w:rsid w:val="00D14CD7"/>
    <w:rsid w:val="00D248DB"/>
    <w:rsid w:val="00D30249"/>
    <w:rsid w:val="00D83720"/>
    <w:rsid w:val="00E04D62"/>
    <w:rsid w:val="00EA27EB"/>
    <w:rsid w:val="00EC6D49"/>
    <w:rsid w:val="00F34F2D"/>
    <w:rsid w:val="00F5310D"/>
    <w:rsid w:val="00F53685"/>
    <w:rsid w:val="00FA48FE"/>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388FF"/>
  <w15:chartTrackingRefBased/>
  <w15:docId w15:val="{255C6426-E6A2-47A3-86A2-E213EDC3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06C5"/>
    <w:pPr>
      <w:widowControl w:val="0"/>
      <w:autoSpaceDE w:val="0"/>
      <w:autoSpaceDN w:val="0"/>
      <w:spacing w:after="0" w:line="240" w:lineRule="auto"/>
    </w:pPr>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06C5"/>
    <w:rPr>
      <w:sz w:val="24"/>
      <w:szCs w:val="24"/>
    </w:rPr>
  </w:style>
  <w:style w:type="character" w:customStyle="1" w:styleId="BodyTextChar">
    <w:name w:val="Body Text Char"/>
    <w:basedOn w:val="DefaultParagraphFont"/>
    <w:link w:val="BodyText"/>
    <w:uiPriority w:val="1"/>
    <w:rsid w:val="009806C5"/>
    <w:rPr>
      <w:rFonts w:ascii="Adobe Garamond Pro" w:eastAsia="Adobe Garamond Pro" w:hAnsi="Adobe Garamond Pro" w:cs="Adobe Garamond Pro"/>
      <w:sz w:val="24"/>
      <w:szCs w:val="24"/>
    </w:rPr>
  </w:style>
  <w:style w:type="paragraph" w:styleId="ListParagraph">
    <w:name w:val="List Paragraph"/>
    <w:basedOn w:val="Normal"/>
    <w:uiPriority w:val="34"/>
    <w:qFormat/>
    <w:rsid w:val="009806C5"/>
    <w:pPr>
      <w:spacing w:line="300" w:lineRule="exact"/>
      <w:ind w:left="1119" w:hanging="199"/>
    </w:pPr>
  </w:style>
  <w:style w:type="character" w:styleId="Hyperlink">
    <w:name w:val="Hyperlink"/>
    <w:basedOn w:val="DefaultParagraphFont"/>
    <w:uiPriority w:val="99"/>
    <w:unhideWhenUsed/>
    <w:rsid w:val="009806C5"/>
    <w:rPr>
      <w:color w:val="0563C1" w:themeColor="hyperlink"/>
      <w:u w:val="single"/>
    </w:rPr>
  </w:style>
  <w:style w:type="character" w:styleId="Strong">
    <w:name w:val="Strong"/>
    <w:basedOn w:val="DefaultParagraphFont"/>
    <w:uiPriority w:val="22"/>
    <w:qFormat/>
    <w:rsid w:val="009806C5"/>
    <w:rPr>
      <w:b/>
      <w:bCs/>
    </w:rPr>
  </w:style>
  <w:style w:type="paragraph" w:styleId="Header">
    <w:name w:val="header"/>
    <w:basedOn w:val="Normal"/>
    <w:link w:val="HeaderChar"/>
    <w:uiPriority w:val="99"/>
    <w:unhideWhenUsed/>
    <w:rsid w:val="003E406C"/>
    <w:pPr>
      <w:tabs>
        <w:tab w:val="center" w:pos="4680"/>
        <w:tab w:val="right" w:pos="9360"/>
      </w:tabs>
    </w:pPr>
  </w:style>
  <w:style w:type="character" w:customStyle="1" w:styleId="HeaderChar">
    <w:name w:val="Header Char"/>
    <w:basedOn w:val="DefaultParagraphFont"/>
    <w:link w:val="Header"/>
    <w:uiPriority w:val="99"/>
    <w:rsid w:val="003E406C"/>
    <w:rPr>
      <w:rFonts w:ascii="Adobe Garamond Pro" w:eastAsia="Adobe Garamond Pro" w:hAnsi="Adobe Garamond Pro" w:cs="Adobe Garamond Pro"/>
    </w:rPr>
  </w:style>
  <w:style w:type="paragraph" w:styleId="Footer">
    <w:name w:val="footer"/>
    <w:basedOn w:val="Normal"/>
    <w:link w:val="FooterChar"/>
    <w:uiPriority w:val="99"/>
    <w:unhideWhenUsed/>
    <w:rsid w:val="003E406C"/>
    <w:pPr>
      <w:tabs>
        <w:tab w:val="center" w:pos="4680"/>
        <w:tab w:val="right" w:pos="9360"/>
      </w:tabs>
    </w:pPr>
  </w:style>
  <w:style w:type="character" w:customStyle="1" w:styleId="FooterChar">
    <w:name w:val="Footer Char"/>
    <w:basedOn w:val="DefaultParagraphFont"/>
    <w:link w:val="Footer"/>
    <w:uiPriority w:val="99"/>
    <w:rsid w:val="003E406C"/>
    <w:rPr>
      <w:rFonts w:ascii="Adobe Garamond Pro" w:eastAsia="Adobe Garamond Pro" w:hAnsi="Adobe Garamond Pro" w:cs="Adobe Garamond Pro"/>
    </w:rPr>
  </w:style>
  <w:style w:type="paragraph" w:styleId="BalloonText">
    <w:name w:val="Balloon Text"/>
    <w:basedOn w:val="Normal"/>
    <w:link w:val="BalloonTextChar"/>
    <w:uiPriority w:val="99"/>
    <w:semiHidden/>
    <w:unhideWhenUsed/>
    <w:rsid w:val="00C46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63"/>
    <w:rPr>
      <w:rFonts w:ascii="Segoe UI" w:eastAsia="Adobe Garamond Pro" w:hAnsi="Segoe UI" w:cs="Segoe UI"/>
      <w:sz w:val="18"/>
      <w:szCs w:val="18"/>
    </w:rPr>
  </w:style>
  <w:style w:type="character" w:styleId="UnresolvedMention">
    <w:name w:val="Unresolved Mention"/>
    <w:basedOn w:val="DefaultParagraphFont"/>
    <w:uiPriority w:val="99"/>
    <w:semiHidden/>
    <w:unhideWhenUsed/>
    <w:rsid w:val="00300943"/>
    <w:rPr>
      <w:color w:val="605E5C"/>
      <w:shd w:val="clear" w:color="auto" w:fill="E1DFDD"/>
    </w:rPr>
  </w:style>
  <w:style w:type="paragraph" w:customStyle="1" w:styleId="Default">
    <w:name w:val="Default"/>
    <w:rsid w:val="003843D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75C48"/>
    <w:pPr>
      <w:spacing w:after="0" w:line="240" w:lineRule="auto"/>
    </w:pPr>
  </w:style>
  <w:style w:type="character" w:styleId="FollowedHyperlink">
    <w:name w:val="FollowedHyperlink"/>
    <w:basedOn w:val="DefaultParagraphFont"/>
    <w:uiPriority w:val="99"/>
    <w:semiHidden/>
    <w:unhideWhenUsed/>
    <w:rsid w:val="00775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yers@nebraskachildren.org" TargetMode="External"/><Relationship Id="rId13" Type="http://schemas.openxmlformats.org/officeDocument/2006/relationships/hyperlink" Target="http://www.preventchildabu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braskachildr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ngupnebrask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ldwelfare.gov/topics/preventing/preventionmonth/resources/resource-guide/" TargetMode="External"/><Relationship Id="rId4" Type="http://schemas.openxmlformats.org/officeDocument/2006/relationships/settings" Target="settings.xml"/><Relationship Id="rId9" Type="http://schemas.openxmlformats.org/officeDocument/2006/relationships/hyperlink" Target="http://www.bringupnebrask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0DE0-2274-4A8A-BA80-DA42BEFE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Weyers</dc:creator>
  <cp:keywords/>
  <dc:description/>
  <cp:lastModifiedBy>Brenda</cp:lastModifiedBy>
  <cp:revision>4</cp:revision>
  <dcterms:created xsi:type="dcterms:W3CDTF">2020-03-30T17:05:00Z</dcterms:created>
  <dcterms:modified xsi:type="dcterms:W3CDTF">2020-03-30T20:45:00Z</dcterms:modified>
</cp:coreProperties>
</file>