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B928" w14:textId="29CDBA28" w:rsidR="000D4C2B" w:rsidRPr="00E86212" w:rsidRDefault="00E86212" w:rsidP="00E86212">
      <w:pPr>
        <w:jc w:val="center"/>
        <w:rPr>
          <w:b/>
          <w:bCs/>
        </w:rPr>
      </w:pPr>
      <w:r w:rsidRPr="00E86212">
        <w:rPr>
          <w:b/>
          <w:bCs/>
        </w:rPr>
        <w:t>Statewide Central Navigation Call</w:t>
      </w:r>
    </w:p>
    <w:p w14:paraId="085C5099" w14:textId="245190C1" w:rsidR="00E86212" w:rsidRDefault="00E86212" w:rsidP="00E86212">
      <w:pPr>
        <w:jc w:val="center"/>
      </w:pPr>
      <w:r>
        <w:t>December 16, 2021</w:t>
      </w:r>
    </w:p>
    <w:p w14:paraId="682B12A7" w14:textId="46D6D791" w:rsidR="00E86212" w:rsidRPr="00E86212" w:rsidRDefault="00E86212">
      <w:pPr>
        <w:rPr>
          <w:b/>
          <w:bCs/>
        </w:rPr>
      </w:pPr>
      <w:r w:rsidRPr="00E86212">
        <w:rPr>
          <w:b/>
          <w:bCs/>
        </w:rPr>
        <w:t>Agenda</w:t>
      </w:r>
    </w:p>
    <w:p w14:paraId="3B18ADDE" w14:textId="0A195E0C" w:rsidR="00E86212" w:rsidRDefault="00E86212" w:rsidP="00E86212">
      <w:pPr>
        <w:pStyle w:val="ListParagraph"/>
        <w:numPr>
          <w:ilvl w:val="0"/>
          <w:numId w:val="1"/>
        </w:numPr>
      </w:pPr>
      <w:r>
        <w:t>Welcome</w:t>
      </w:r>
    </w:p>
    <w:p w14:paraId="0A39AFE1" w14:textId="3CC87581" w:rsidR="00E86212" w:rsidRDefault="00E86212" w:rsidP="00E86212">
      <w:pPr>
        <w:pStyle w:val="ListParagraph"/>
        <w:numPr>
          <w:ilvl w:val="0"/>
          <w:numId w:val="1"/>
        </w:numPr>
      </w:pPr>
      <w:r>
        <w:t>Information Sharing and Updates</w:t>
      </w:r>
    </w:p>
    <w:p w14:paraId="7150AC67" w14:textId="72BB2355" w:rsidR="00E86212" w:rsidRDefault="00E86212" w:rsidP="00E86212">
      <w:pPr>
        <w:pStyle w:val="ListParagraph"/>
        <w:numPr>
          <w:ilvl w:val="1"/>
          <w:numId w:val="1"/>
        </w:numPr>
      </w:pPr>
      <w:r>
        <w:t>Behavioral Health Strategic Plan – Listening &amp; learning/988 plan – Michelle Nunemaker, DHHS Behavioral Health</w:t>
      </w:r>
    </w:p>
    <w:p w14:paraId="10475FB4" w14:textId="501A65E2" w:rsidR="009F448B" w:rsidRDefault="009F448B" w:rsidP="009F448B">
      <w:pPr>
        <w:pStyle w:val="ListParagraph"/>
        <w:numPr>
          <w:ilvl w:val="2"/>
          <w:numId w:val="1"/>
        </w:numPr>
      </w:pPr>
      <w:r>
        <w:t>Strategic plan for 2022-2024 is based on five pillars</w:t>
      </w:r>
    </w:p>
    <w:p w14:paraId="1FC3619A" w14:textId="46B9507A" w:rsidR="009F448B" w:rsidRDefault="009F448B" w:rsidP="009F448B">
      <w:pPr>
        <w:pStyle w:val="ListParagraph"/>
        <w:numPr>
          <w:ilvl w:val="2"/>
          <w:numId w:val="1"/>
        </w:numPr>
      </w:pPr>
      <w:r>
        <w:t>Want behavioral health system to be a way people can access no matter who they are (involved in system or not)</w:t>
      </w:r>
    </w:p>
    <w:p w14:paraId="42962083" w14:textId="4389C0C9" w:rsidR="009F448B" w:rsidRDefault="009F448B" w:rsidP="009F448B">
      <w:pPr>
        <w:pStyle w:val="ListParagraph"/>
        <w:numPr>
          <w:ilvl w:val="2"/>
          <w:numId w:val="1"/>
        </w:numPr>
      </w:pPr>
      <w:r>
        <w:t>The plan is on DBH website</w:t>
      </w:r>
      <w:r w:rsidR="0034535C">
        <w:t xml:space="preserve"> – link in the chat</w:t>
      </w:r>
    </w:p>
    <w:p w14:paraId="16E9A656" w14:textId="17181725" w:rsidR="009F448B" w:rsidRDefault="009F448B" w:rsidP="009F448B">
      <w:pPr>
        <w:pStyle w:val="ListParagraph"/>
        <w:numPr>
          <w:ilvl w:val="2"/>
          <w:numId w:val="1"/>
        </w:numPr>
      </w:pPr>
      <w:r>
        <w:t>988 focus is a system where there is somewhere to call, someone to respond, and someone to go to</w:t>
      </w:r>
    </w:p>
    <w:p w14:paraId="123CA77B" w14:textId="7B8F2DDC" w:rsidR="009F448B" w:rsidRDefault="009F448B" w:rsidP="009F448B">
      <w:pPr>
        <w:pStyle w:val="ListParagraph"/>
        <w:numPr>
          <w:ilvl w:val="3"/>
          <w:numId w:val="1"/>
        </w:numPr>
      </w:pPr>
      <w:r>
        <w:t>There are still stakeholder meetings for those interested</w:t>
      </w:r>
    </w:p>
    <w:p w14:paraId="2350C391" w14:textId="55D54551" w:rsidR="0034535C" w:rsidRDefault="0034535C" w:rsidP="0034535C">
      <w:pPr>
        <w:pStyle w:val="ListParagraph"/>
        <w:numPr>
          <w:ilvl w:val="3"/>
          <w:numId w:val="1"/>
        </w:numPr>
      </w:pPr>
      <w:r>
        <w:t>There is a link on the website to nominate someone you think should be included in the planning</w:t>
      </w:r>
    </w:p>
    <w:p w14:paraId="51A67CC0" w14:textId="29651F09" w:rsidR="00E86212" w:rsidRDefault="00E86212" w:rsidP="00E86212">
      <w:pPr>
        <w:pStyle w:val="ListParagraph"/>
        <w:numPr>
          <w:ilvl w:val="1"/>
          <w:numId w:val="1"/>
        </w:numPr>
      </w:pPr>
      <w:r>
        <w:t>Family Wellness task Force and community engagement – Gay McTate, NCFF Consultant</w:t>
      </w:r>
    </w:p>
    <w:p w14:paraId="276457C4" w14:textId="5DD6D5EB" w:rsidR="00044CA9" w:rsidRDefault="00044CA9" w:rsidP="00044CA9">
      <w:pPr>
        <w:pStyle w:val="ListParagraph"/>
        <w:numPr>
          <w:ilvl w:val="2"/>
          <w:numId w:val="1"/>
        </w:numPr>
      </w:pPr>
      <w:r>
        <w:t>February 15 is meeting on how to communicate with community coordinators, or someone designated, on how to create problem solving links continuing</w:t>
      </w:r>
    </w:p>
    <w:p w14:paraId="15D97788" w14:textId="7A96D0E1" w:rsidR="00044CA9" w:rsidRDefault="00044CA9" w:rsidP="00044CA9">
      <w:pPr>
        <w:pStyle w:val="ListParagraph"/>
        <w:numPr>
          <w:ilvl w:val="2"/>
          <w:numId w:val="1"/>
        </w:numPr>
      </w:pPr>
      <w:r>
        <w:t>We have complied from the focus groups what has been most useful for communities for faith-based groups</w:t>
      </w:r>
    </w:p>
    <w:p w14:paraId="63D6B0F0" w14:textId="357AC026" w:rsidR="00044CA9" w:rsidRDefault="00044CA9" w:rsidP="00044CA9">
      <w:pPr>
        <w:pStyle w:val="ListParagraph"/>
        <w:numPr>
          <w:ilvl w:val="2"/>
          <w:numId w:val="1"/>
        </w:numPr>
      </w:pPr>
      <w:r>
        <w:t>Taking a look at how mindfulness moments have gone – if you have any feedback please send it to Gay</w:t>
      </w:r>
    </w:p>
    <w:p w14:paraId="0E96454E" w14:textId="6FE2B88B" w:rsidR="00044CA9" w:rsidRDefault="00044CA9" w:rsidP="00044CA9">
      <w:pPr>
        <w:pStyle w:val="ListParagraph"/>
        <w:numPr>
          <w:ilvl w:val="2"/>
          <w:numId w:val="1"/>
        </w:numPr>
      </w:pPr>
      <w:r>
        <w:t>Looking at a family wellness matrix organized around promotive protective factors</w:t>
      </w:r>
    </w:p>
    <w:p w14:paraId="7B97E775" w14:textId="4F87B638" w:rsidR="00E86212" w:rsidRDefault="00E86212" w:rsidP="00E86212">
      <w:pPr>
        <w:pStyle w:val="ListParagraph"/>
        <w:numPr>
          <w:ilvl w:val="1"/>
          <w:numId w:val="1"/>
        </w:numPr>
      </w:pPr>
      <w:r>
        <w:t>Behavioral Health Resources and Plan – Zainab Rida, Equity office and Administrator, NDE</w:t>
      </w:r>
    </w:p>
    <w:p w14:paraId="24666F24" w14:textId="13E7AC9E" w:rsidR="00044CA9" w:rsidRDefault="000441C3" w:rsidP="00044CA9">
      <w:pPr>
        <w:pStyle w:val="ListParagraph"/>
        <w:numPr>
          <w:ilvl w:val="2"/>
          <w:numId w:val="1"/>
        </w:numPr>
      </w:pPr>
      <w:r>
        <w:t xml:space="preserve">Office of </w:t>
      </w:r>
      <w:r w:rsidR="00EF186E">
        <w:t>Coordinated</w:t>
      </w:r>
      <w:r>
        <w:t xml:space="preserve"> Student Support Services </w:t>
      </w:r>
      <w:r w:rsidR="00EF186E">
        <w:t>is working to bring all work together around student’s health</w:t>
      </w:r>
    </w:p>
    <w:p w14:paraId="39D5F693" w14:textId="3B3C075D" w:rsidR="00EF186E" w:rsidRDefault="00EF186E" w:rsidP="00044CA9">
      <w:pPr>
        <w:pStyle w:val="ListParagraph"/>
        <w:numPr>
          <w:ilvl w:val="2"/>
          <w:numId w:val="1"/>
        </w:numPr>
      </w:pPr>
      <w:r>
        <w:t>Have projects starting for school mental health</w:t>
      </w:r>
    </w:p>
    <w:p w14:paraId="08F34CE9" w14:textId="58B3CCD5" w:rsidR="00EF186E" w:rsidRDefault="00EF186E" w:rsidP="00EF186E">
      <w:pPr>
        <w:pStyle w:val="ListParagraph"/>
        <w:numPr>
          <w:ilvl w:val="3"/>
          <w:numId w:val="1"/>
        </w:numPr>
      </w:pPr>
      <w:r>
        <w:t xml:space="preserve">The AWARE Project is a five year grant focusing on school-based mental health services and increasing awareness </w:t>
      </w:r>
    </w:p>
    <w:p w14:paraId="04C5ED6F" w14:textId="7FCC61EC" w:rsidR="00056859" w:rsidRDefault="00056859" w:rsidP="00EF186E">
      <w:pPr>
        <w:pStyle w:val="ListParagraph"/>
        <w:numPr>
          <w:ilvl w:val="3"/>
          <w:numId w:val="1"/>
        </w:numPr>
      </w:pPr>
      <w:r>
        <w:t>Two projects have different city focuses</w:t>
      </w:r>
    </w:p>
    <w:p w14:paraId="5ED5928B" w14:textId="45A0DD2B" w:rsidR="00056859" w:rsidRDefault="00056859" w:rsidP="00056859">
      <w:pPr>
        <w:pStyle w:val="ListParagraph"/>
        <w:numPr>
          <w:ilvl w:val="2"/>
          <w:numId w:val="1"/>
        </w:numPr>
      </w:pPr>
      <w:r>
        <w:t>With COVID impact NDE determine family’s immediate needs</w:t>
      </w:r>
    </w:p>
    <w:p w14:paraId="47518ADF" w14:textId="716CB5CA" w:rsidR="00056859" w:rsidRDefault="00056859" w:rsidP="00056859">
      <w:pPr>
        <w:pStyle w:val="ListParagraph"/>
        <w:numPr>
          <w:ilvl w:val="3"/>
          <w:numId w:val="1"/>
        </w:numPr>
      </w:pPr>
      <w:r>
        <w:t>Went through the questions asked in survey and top responses from families</w:t>
      </w:r>
    </w:p>
    <w:p w14:paraId="7286F739" w14:textId="5215FFF3" w:rsidR="00056859" w:rsidRDefault="000A4809" w:rsidP="00056859">
      <w:pPr>
        <w:pStyle w:val="ListParagraph"/>
        <w:numPr>
          <w:ilvl w:val="2"/>
          <w:numId w:val="1"/>
        </w:numPr>
      </w:pPr>
      <w:r>
        <w:t>NDE is partnering to provide technical support for mental health</w:t>
      </w:r>
    </w:p>
    <w:p w14:paraId="5F4AC28A" w14:textId="4D0705B0" w:rsidR="00A73D62" w:rsidRDefault="00A73D62" w:rsidP="00A73D62">
      <w:pPr>
        <w:pStyle w:val="ListParagraph"/>
        <w:numPr>
          <w:ilvl w:val="3"/>
          <w:numId w:val="1"/>
        </w:numPr>
      </w:pPr>
      <w:r>
        <w:t>Have another partner to work with Native American youth</w:t>
      </w:r>
    </w:p>
    <w:p w14:paraId="21721C76" w14:textId="49239945" w:rsidR="00A73D62" w:rsidRDefault="00A73D62" w:rsidP="00A73D62">
      <w:pPr>
        <w:pStyle w:val="ListParagraph"/>
        <w:numPr>
          <w:ilvl w:val="2"/>
          <w:numId w:val="1"/>
        </w:numPr>
      </w:pPr>
      <w:r>
        <w:t>Working on creating a structure to support social-emotional learning for consistency and alignment provided to the schools</w:t>
      </w:r>
    </w:p>
    <w:p w14:paraId="75BBB80A" w14:textId="3849C9F2" w:rsidR="004372B8" w:rsidRDefault="004372B8" w:rsidP="00A73D62">
      <w:pPr>
        <w:pStyle w:val="ListParagraph"/>
        <w:numPr>
          <w:ilvl w:val="2"/>
          <w:numId w:val="1"/>
        </w:numPr>
      </w:pPr>
      <w:r>
        <w:t>For questions – there are emails for different areas within the video</w:t>
      </w:r>
    </w:p>
    <w:p w14:paraId="38360400" w14:textId="08C28808" w:rsidR="00E86212" w:rsidRDefault="00E86212" w:rsidP="00E86212">
      <w:pPr>
        <w:pStyle w:val="ListParagraph"/>
        <w:numPr>
          <w:ilvl w:val="1"/>
          <w:numId w:val="1"/>
        </w:numPr>
      </w:pPr>
      <w:r>
        <w:lastRenderedPageBreak/>
        <w:t>Prevention Legal Services available from Legal Aid and ARPA resources – Milo Mumgaard, Legal Aid</w:t>
      </w:r>
    </w:p>
    <w:p w14:paraId="29E9471E" w14:textId="7429889E" w:rsidR="00044CA9" w:rsidRDefault="00C53F3B" w:rsidP="00044CA9">
      <w:pPr>
        <w:pStyle w:val="ListParagraph"/>
        <w:numPr>
          <w:ilvl w:val="2"/>
          <w:numId w:val="1"/>
        </w:numPr>
      </w:pPr>
      <w:r>
        <w:t>Works to stabilize families with</w:t>
      </w:r>
      <w:r w:rsidR="006105EA">
        <w:t xml:space="preserve"> free</w:t>
      </w:r>
      <w:r>
        <w:t xml:space="preserve"> legal assistance to those who wouldn’t be able to afford representation</w:t>
      </w:r>
    </w:p>
    <w:p w14:paraId="3B98DC30" w14:textId="2E48A110" w:rsidR="00C53F3B" w:rsidRDefault="00C53F3B" w:rsidP="00044CA9">
      <w:pPr>
        <w:pStyle w:val="ListParagraph"/>
        <w:numPr>
          <w:ilvl w:val="2"/>
          <w:numId w:val="1"/>
        </w:numPr>
      </w:pPr>
      <w:r>
        <w:t>Prioritize work around four areas – housing, children &amp; families, debt &amp; finance, and income &amp; benefits</w:t>
      </w:r>
    </w:p>
    <w:p w14:paraId="21BD8136" w14:textId="6F5A0064" w:rsidR="00C53F3B" w:rsidRDefault="006105EA" w:rsidP="00044CA9">
      <w:pPr>
        <w:pStyle w:val="ListParagraph"/>
        <w:numPr>
          <w:ilvl w:val="2"/>
          <w:numId w:val="1"/>
        </w:numPr>
      </w:pPr>
      <w:r>
        <w:t>Have programs trying to reach people across the state</w:t>
      </w:r>
    </w:p>
    <w:p w14:paraId="6ACDFC9A" w14:textId="29B971C5" w:rsidR="006105EA" w:rsidRDefault="006105EA" w:rsidP="00044CA9">
      <w:pPr>
        <w:pStyle w:val="ListParagraph"/>
        <w:numPr>
          <w:ilvl w:val="2"/>
          <w:numId w:val="1"/>
        </w:numPr>
      </w:pPr>
      <w:r>
        <w:t>Intake Process has two methods – apply online lawhelpne.legalaidofnebraska.org or call access line 1-877-250-2016</w:t>
      </w:r>
    </w:p>
    <w:p w14:paraId="5EE33734" w14:textId="37DBF340" w:rsidR="00E86212" w:rsidRDefault="00E86212" w:rsidP="00E86212">
      <w:pPr>
        <w:pStyle w:val="ListParagraph"/>
        <w:numPr>
          <w:ilvl w:val="1"/>
          <w:numId w:val="1"/>
        </w:numPr>
      </w:pPr>
      <w:r>
        <w:t>Questions and Discussion</w:t>
      </w:r>
    </w:p>
    <w:p w14:paraId="0C0FAECD" w14:textId="37AB24E5" w:rsidR="00E86212" w:rsidRDefault="00E86212" w:rsidP="00E86212">
      <w:pPr>
        <w:pStyle w:val="ListParagraph"/>
        <w:numPr>
          <w:ilvl w:val="0"/>
          <w:numId w:val="1"/>
        </w:numPr>
      </w:pPr>
      <w:r>
        <w:t>Mindfulness Moment – preparing for the New Year</w:t>
      </w:r>
    </w:p>
    <w:sectPr w:rsidR="00E86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20339"/>
    <w:multiLevelType w:val="hybridMultilevel"/>
    <w:tmpl w:val="B0089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12"/>
    <w:rsid w:val="000441C3"/>
    <w:rsid w:val="00044CA9"/>
    <w:rsid w:val="00056859"/>
    <w:rsid w:val="000A4809"/>
    <w:rsid w:val="000D4C2B"/>
    <w:rsid w:val="0034535C"/>
    <w:rsid w:val="004372B8"/>
    <w:rsid w:val="006105EA"/>
    <w:rsid w:val="007338A4"/>
    <w:rsid w:val="009F448B"/>
    <w:rsid w:val="00A73D62"/>
    <w:rsid w:val="00C53F3B"/>
    <w:rsid w:val="00D365A8"/>
    <w:rsid w:val="00E86212"/>
    <w:rsid w:val="00E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8F16"/>
  <w15:chartTrackingRefBased/>
  <w15:docId w15:val="{A7918BCD-53A9-4CE5-BD36-7D8966FB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4B2F95E5F4E875E0D91393FFE18" ma:contentTypeVersion="14" ma:contentTypeDescription="Create a new document." ma:contentTypeScope="" ma:versionID="390636204632edbf3540205f08988ebe">
  <xsd:schema xmlns:xsd="http://www.w3.org/2001/XMLSchema" xmlns:xs="http://www.w3.org/2001/XMLSchema" xmlns:p="http://schemas.microsoft.com/office/2006/metadata/properties" xmlns:ns2="a0a068f4-6712-48ec-a20f-1de656eaa10e" xmlns:ns3="f91effe1-71ed-4fb6-9e64-44cf3223fcfb" targetNamespace="http://schemas.microsoft.com/office/2006/metadata/properties" ma:root="true" ma:fieldsID="ef46b8968ecae48b59d8cb89184e0dfe" ns2:_="" ns3:_="">
    <xsd:import namespace="a0a068f4-6712-48ec-a20f-1de656eaa10e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8f4-6712-48ec-a20f-1de656eaa10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a0a068f4-6712-48ec-a20f-1de656eaa10e" xsi:nil="true"/>
  </documentManagement>
</p:properties>
</file>

<file path=customXml/itemProps1.xml><?xml version="1.0" encoding="utf-8"?>
<ds:datastoreItem xmlns:ds="http://schemas.openxmlformats.org/officeDocument/2006/customXml" ds:itemID="{FB40042D-1CC9-4916-A602-2A496F5C7A43}"/>
</file>

<file path=customXml/itemProps2.xml><?xml version="1.0" encoding="utf-8"?>
<ds:datastoreItem xmlns:ds="http://schemas.openxmlformats.org/officeDocument/2006/customXml" ds:itemID="{018209DD-7FDF-4F9D-979F-521373C9B1D1}"/>
</file>

<file path=customXml/itemProps3.xml><?xml version="1.0" encoding="utf-8"?>
<ds:datastoreItem xmlns:ds="http://schemas.openxmlformats.org/officeDocument/2006/customXml" ds:itemID="{0EC04EE8-F989-4A9A-BD61-CC8D310A2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Druecker</dc:creator>
  <cp:keywords/>
  <dc:description/>
  <cp:lastModifiedBy>Casey Druecker</cp:lastModifiedBy>
  <cp:revision>3</cp:revision>
  <dcterms:created xsi:type="dcterms:W3CDTF">2021-12-16T14:24:00Z</dcterms:created>
  <dcterms:modified xsi:type="dcterms:W3CDTF">2021-12-16T17:22:00Z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0x0101005D1E24B2F95E5F4E875E0D91393FFE18</vt:lpwstr>
  </property>
</Properties>
</file>