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8547A" w14:textId="77777777" w:rsidR="00E83785" w:rsidRDefault="00E83785" w:rsidP="00EC42DA">
      <w:pPr>
        <w:jc w:val="center"/>
        <w:rPr>
          <w:rFonts w:asciiTheme="majorHAnsi" w:hAnsiTheme="majorHAnsi"/>
          <w:b/>
          <w:sz w:val="28"/>
          <w:szCs w:val="28"/>
          <w:u w:val="single"/>
        </w:rPr>
      </w:pPr>
      <w:bookmarkStart w:id="0" w:name="_GoBack"/>
      <w:bookmarkEnd w:id="0"/>
      <w:r>
        <w:rPr>
          <w:rFonts w:asciiTheme="majorHAnsi" w:hAnsiTheme="majorHAnsi"/>
          <w:b/>
          <w:sz w:val="28"/>
          <w:szCs w:val="28"/>
          <w:u w:val="single"/>
        </w:rPr>
        <w:t>Sub-Recipient Agreement Checklist</w:t>
      </w:r>
    </w:p>
    <w:p w14:paraId="4D4B57E6" w14:textId="1286E408" w:rsidR="009E68C5" w:rsidRDefault="00E83785" w:rsidP="00EC42DA">
      <w:pPr>
        <w:jc w:val="center"/>
        <w:rPr>
          <w:rFonts w:asciiTheme="majorHAnsi" w:hAnsiTheme="majorHAnsi"/>
          <w:b/>
          <w:sz w:val="28"/>
          <w:szCs w:val="28"/>
          <w:u w:val="single"/>
        </w:rPr>
      </w:pPr>
      <w:r>
        <w:rPr>
          <w:rFonts w:asciiTheme="majorHAnsi" w:hAnsiTheme="majorHAnsi"/>
          <w:b/>
          <w:sz w:val="28"/>
          <w:szCs w:val="28"/>
          <w:u w:val="single"/>
        </w:rPr>
        <w:t>I</w:t>
      </w:r>
      <w:r w:rsidR="009E68C5" w:rsidRPr="00EC42DA">
        <w:rPr>
          <w:rFonts w:asciiTheme="majorHAnsi" w:hAnsiTheme="majorHAnsi"/>
          <w:b/>
          <w:sz w:val="28"/>
          <w:szCs w:val="28"/>
          <w:u w:val="single"/>
        </w:rPr>
        <w:t>tems to Ensure are in the Files</w:t>
      </w:r>
    </w:p>
    <w:p w14:paraId="69F58B45" w14:textId="277EEF2E" w:rsidR="00586377" w:rsidRPr="00EC42DA" w:rsidRDefault="00E83785" w:rsidP="00EC42DA">
      <w:pPr>
        <w:jc w:val="center"/>
        <w:rPr>
          <w:rFonts w:asciiTheme="majorHAnsi" w:hAnsiTheme="majorHAnsi"/>
          <w:b/>
          <w:sz w:val="28"/>
          <w:szCs w:val="28"/>
          <w:u w:val="single"/>
        </w:rPr>
      </w:pPr>
      <w:r>
        <w:rPr>
          <w:rFonts w:asciiTheme="majorHAnsi" w:hAnsiTheme="majorHAnsi"/>
          <w:b/>
          <w:sz w:val="28"/>
          <w:szCs w:val="28"/>
          <w:u w:val="single"/>
        </w:rPr>
        <w:t>5/11/18</w:t>
      </w:r>
    </w:p>
    <w:p w14:paraId="3AD9E32C" w14:textId="77777777" w:rsidR="009E68C5" w:rsidRDefault="009E68C5" w:rsidP="00AB6E9A">
      <w:pPr>
        <w:rPr>
          <w:rFonts w:asciiTheme="majorHAnsi" w:hAnsiTheme="majorHAnsi"/>
        </w:rPr>
      </w:pPr>
    </w:p>
    <w:p w14:paraId="67BF721C" w14:textId="4A0423EE" w:rsidR="00F85652" w:rsidRDefault="00BB3231" w:rsidP="00BB3231">
      <w:pPr>
        <w:ind w:left="1260" w:hanging="1260"/>
        <w:rPr>
          <w:rFonts w:asciiTheme="majorHAnsi" w:hAnsiTheme="majorHAnsi"/>
        </w:rPr>
      </w:pPr>
      <w:r>
        <w:rPr>
          <w:rFonts w:asciiTheme="majorHAnsi" w:hAnsiTheme="majorHAnsi"/>
        </w:rPr>
        <w:t xml:space="preserve">__________ </w:t>
      </w:r>
      <w:r w:rsidR="00291394" w:rsidRPr="00BB3231">
        <w:rPr>
          <w:rFonts w:asciiTheme="majorHAnsi" w:hAnsiTheme="majorHAnsi"/>
        </w:rPr>
        <w:t>Provide electronically the m</w:t>
      </w:r>
      <w:r w:rsidR="00AB6E9A" w:rsidRPr="00BB3231">
        <w:rPr>
          <w:rFonts w:asciiTheme="majorHAnsi" w:hAnsiTheme="majorHAnsi"/>
        </w:rPr>
        <w:t>ost current audit</w:t>
      </w:r>
      <w:r w:rsidR="00291394" w:rsidRPr="00BB3231">
        <w:rPr>
          <w:rFonts w:asciiTheme="majorHAnsi" w:hAnsiTheme="majorHAnsi"/>
        </w:rPr>
        <w:t>, (must be provided by an independent, licensed, certified public accountant).</w:t>
      </w:r>
    </w:p>
    <w:p w14:paraId="7A1CD9EB" w14:textId="77777777" w:rsidR="00BB3231" w:rsidRPr="00BB3231" w:rsidRDefault="00BB3231" w:rsidP="00BB3231">
      <w:pPr>
        <w:rPr>
          <w:rFonts w:asciiTheme="majorHAnsi" w:hAnsiTheme="majorHAnsi"/>
        </w:rPr>
      </w:pPr>
    </w:p>
    <w:p w14:paraId="2977AB56" w14:textId="2A855368" w:rsidR="00E83785" w:rsidRDefault="00BB3231" w:rsidP="00BB3231">
      <w:pPr>
        <w:rPr>
          <w:rFonts w:asciiTheme="majorHAnsi" w:hAnsiTheme="majorHAnsi"/>
        </w:rPr>
      </w:pPr>
      <w:r>
        <w:rPr>
          <w:rFonts w:asciiTheme="majorHAnsi" w:hAnsiTheme="majorHAnsi"/>
        </w:rPr>
        <w:t xml:space="preserve">__________ </w:t>
      </w:r>
      <w:r w:rsidR="00E83785" w:rsidRPr="00BB3231">
        <w:rPr>
          <w:rFonts w:asciiTheme="majorHAnsi" w:hAnsiTheme="majorHAnsi"/>
        </w:rPr>
        <w:t>Provide electronically the most current single audit (if required)</w:t>
      </w:r>
    </w:p>
    <w:p w14:paraId="3FE0FE7D" w14:textId="77777777" w:rsidR="00BB3231" w:rsidRPr="00BB3231" w:rsidRDefault="00BB3231" w:rsidP="00BB3231">
      <w:pPr>
        <w:rPr>
          <w:rFonts w:asciiTheme="majorHAnsi" w:hAnsiTheme="majorHAnsi"/>
        </w:rPr>
      </w:pPr>
    </w:p>
    <w:p w14:paraId="687D5C81" w14:textId="51D5BCF7" w:rsidR="00E83785" w:rsidRDefault="00BB3231" w:rsidP="00BB3231">
      <w:pPr>
        <w:rPr>
          <w:rFonts w:asciiTheme="majorHAnsi" w:hAnsiTheme="majorHAnsi"/>
        </w:rPr>
      </w:pPr>
      <w:r>
        <w:rPr>
          <w:rFonts w:asciiTheme="majorHAnsi" w:hAnsiTheme="majorHAnsi"/>
        </w:rPr>
        <w:t xml:space="preserve">__________ </w:t>
      </w:r>
      <w:r w:rsidR="00E83785" w:rsidRPr="00BB3231">
        <w:rPr>
          <w:rFonts w:asciiTheme="majorHAnsi" w:hAnsiTheme="majorHAnsi"/>
        </w:rPr>
        <w:t>IRS determination letter</w:t>
      </w:r>
    </w:p>
    <w:p w14:paraId="358FCD77" w14:textId="77777777" w:rsidR="00BB3231" w:rsidRPr="00BB3231" w:rsidRDefault="00BB3231" w:rsidP="00BB3231">
      <w:pPr>
        <w:rPr>
          <w:rFonts w:asciiTheme="majorHAnsi" w:hAnsiTheme="majorHAnsi"/>
        </w:rPr>
      </w:pPr>
    </w:p>
    <w:p w14:paraId="787BC423" w14:textId="72FC6FA0" w:rsidR="00E83785" w:rsidRDefault="00BB3231" w:rsidP="00BB3231">
      <w:pPr>
        <w:rPr>
          <w:rFonts w:asciiTheme="majorHAnsi" w:hAnsiTheme="majorHAnsi"/>
        </w:rPr>
      </w:pPr>
      <w:r>
        <w:rPr>
          <w:rFonts w:asciiTheme="majorHAnsi" w:hAnsiTheme="majorHAnsi"/>
        </w:rPr>
        <w:t xml:space="preserve">__________ </w:t>
      </w:r>
      <w:r w:rsidR="00E83785" w:rsidRPr="00BB3231">
        <w:rPr>
          <w:rFonts w:asciiTheme="majorHAnsi" w:hAnsiTheme="majorHAnsi"/>
        </w:rPr>
        <w:t>DUNS number</w:t>
      </w:r>
    </w:p>
    <w:p w14:paraId="68CA0FB7" w14:textId="77777777" w:rsidR="00BB3231" w:rsidRPr="00BB3231" w:rsidRDefault="00BB3231" w:rsidP="00BB3231">
      <w:pPr>
        <w:rPr>
          <w:rFonts w:asciiTheme="majorHAnsi" w:hAnsiTheme="majorHAnsi"/>
        </w:rPr>
      </w:pPr>
    </w:p>
    <w:p w14:paraId="304861CA" w14:textId="28891E55" w:rsidR="00E83785" w:rsidRDefault="00BB3231" w:rsidP="00BB3231">
      <w:pPr>
        <w:rPr>
          <w:rFonts w:asciiTheme="majorHAnsi" w:hAnsiTheme="majorHAnsi"/>
        </w:rPr>
      </w:pPr>
      <w:r>
        <w:rPr>
          <w:rFonts w:asciiTheme="majorHAnsi" w:hAnsiTheme="majorHAnsi"/>
        </w:rPr>
        <w:t xml:space="preserve">__________ </w:t>
      </w:r>
      <w:r w:rsidR="00E83785" w:rsidRPr="00BB3231">
        <w:rPr>
          <w:rFonts w:asciiTheme="majorHAnsi" w:hAnsiTheme="majorHAnsi"/>
        </w:rPr>
        <w:t xml:space="preserve">Information for risk assessment including fiscal employees’ curriculum vitae </w:t>
      </w:r>
    </w:p>
    <w:p w14:paraId="2AC9D63E" w14:textId="77777777" w:rsidR="00BB3231" w:rsidRPr="00BB3231" w:rsidRDefault="00BB3231" w:rsidP="00BB3231">
      <w:pPr>
        <w:rPr>
          <w:rFonts w:asciiTheme="majorHAnsi" w:hAnsiTheme="majorHAnsi"/>
        </w:rPr>
      </w:pPr>
    </w:p>
    <w:p w14:paraId="5679E5C8" w14:textId="0424E31E" w:rsidR="00AB6E9A" w:rsidRDefault="00BB3231" w:rsidP="00BB3231">
      <w:pPr>
        <w:ind w:left="1260" w:hanging="1260"/>
        <w:rPr>
          <w:rFonts w:asciiTheme="majorHAnsi" w:hAnsiTheme="majorHAnsi"/>
          <w:i/>
          <w:iCs/>
        </w:rPr>
      </w:pPr>
      <w:r>
        <w:rPr>
          <w:rFonts w:asciiTheme="majorHAnsi" w:hAnsiTheme="majorHAnsi"/>
        </w:rPr>
        <w:t xml:space="preserve">__________ </w:t>
      </w:r>
      <w:r w:rsidR="00AB6E9A" w:rsidRPr="00BB3231">
        <w:rPr>
          <w:rFonts w:asciiTheme="majorHAnsi" w:hAnsiTheme="majorHAnsi"/>
        </w:rPr>
        <w:t>Any additional reports/documents/audit findings related to most current audit once completed</w:t>
      </w:r>
      <w:r w:rsidR="00291394" w:rsidRPr="00BB3231">
        <w:rPr>
          <w:rFonts w:asciiTheme="majorHAnsi" w:hAnsiTheme="majorHAnsi"/>
        </w:rPr>
        <w:t xml:space="preserve"> Contractor shall provide Nebraska Children any and all written communications received by Contractor from an auditor related to Contractor’s internal control over financial reporting requirements and communication with those charged with governance including those in compliance with or related to Statement of Auditing Standards (SAS) 122</w:t>
      </w:r>
      <w:r w:rsidR="00291394" w:rsidRPr="00BB3231">
        <w:rPr>
          <w:rFonts w:asciiTheme="majorHAnsi" w:hAnsiTheme="majorHAnsi"/>
          <w:i/>
          <w:iCs/>
        </w:rPr>
        <w:t>.</w:t>
      </w:r>
    </w:p>
    <w:p w14:paraId="0062420F" w14:textId="77777777" w:rsidR="00BB3231" w:rsidRPr="00BB3231" w:rsidRDefault="00BB3231" w:rsidP="00BB3231">
      <w:pPr>
        <w:rPr>
          <w:rFonts w:asciiTheme="majorHAnsi" w:hAnsiTheme="majorHAnsi"/>
        </w:rPr>
      </w:pPr>
    </w:p>
    <w:p w14:paraId="1737C76D" w14:textId="0776A3EC" w:rsidR="00AB6E9A" w:rsidRDefault="00BB3231" w:rsidP="00BB3231">
      <w:pPr>
        <w:rPr>
          <w:rFonts w:asciiTheme="majorHAnsi" w:hAnsiTheme="majorHAnsi"/>
        </w:rPr>
      </w:pPr>
      <w:r>
        <w:rPr>
          <w:rFonts w:asciiTheme="majorHAnsi" w:hAnsiTheme="majorHAnsi"/>
        </w:rPr>
        <w:t xml:space="preserve">__________ </w:t>
      </w:r>
      <w:r w:rsidR="00AB6E9A" w:rsidRPr="00BB3231">
        <w:rPr>
          <w:rFonts w:asciiTheme="majorHAnsi" w:hAnsiTheme="majorHAnsi"/>
        </w:rPr>
        <w:t>Any contract amendments or budget amendments</w:t>
      </w:r>
      <w:r w:rsidR="00E83785" w:rsidRPr="00BB3231">
        <w:rPr>
          <w:rFonts w:asciiTheme="majorHAnsi" w:hAnsiTheme="majorHAnsi"/>
        </w:rPr>
        <w:t xml:space="preserve"> (if applicable)</w:t>
      </w:r>
    </w:p>
    <w:p w14:paraId="1C2CDE8B" w14:textId="77777777" w:rsidR="00BB3231" w:rsidRPr="00BB3231" w:rsidRDefault="00BB3231" w:rsidP="00BB3231">
      <w:pPr>
        <w:rPr>
          <w:rFonts w:asciiTheme="majorHAnsi" w:hAnsiTheme="majorHAnsi"/>
        </w:rPr>
      </w:pPr>
    </w:p>
    <w:p w14:paraId="634F0D52" w14:textId="7B65D8A0" w:rsidR="00AB6E9A" w:rsidRDefault="00BB3231" w:rsidP="00BB3231">
      <w:pPr>
        <w:rPr>
          <w:rFonts w:asciiTheme="majorHAnsi" w:hAnsiTheme="majorHAnsi"/>
          <w:color w:val="FF0000"/>
          <w:highlight w:val="yellow"/>
        </w:rPr>
      </w:pPr>
      <w:r>
        <w:rPr>
          <w:rFonts w:asciiTheme="majorHAnsi" w:hAnsiTheme="majorHAnsi"/>
        </w:rPr>
        <w:t xml:space="preserve">__________ </w:t>
      </w:r>
      <w:commentRangeStart w:id="1"/>
      <w:r w:rsidR="00C31868" w:rsidRPr="00BB3231">
        <w:rPr>
          <w:rFonts w:asciiTheme="majorHAnsi" w:hAnsiTheme="majorHAnsi"/>
          <w:color w:val="FF0000"/>
          <w:highlight w:val="yellow"/>
        </w:rPr>
        <w:t>IRS-</w:t>
      </w:r>
      <w:r w:rsidR="00AB6E9A" w:rsidRPr="00BB3231">
        <w:rPr>
          <w:rFonts w:asciiTheme="majorHAnsi" w:hAnsiTheme="majorHAnsi"/>
          <w:color w:val="FF0000"/>
          <w:highlight w:val="yellow"/>
        </w:rPr>
        <w:t>990?</w:t>
      </w:r>
      <w:r w:rsidR="00CC65F4" w:rsidRPr="00BB3231">
        <w:rPr>
          <w:rFonts w:asciiTheme="majorHAnsi" w:hAnsiTheme="majorHAnsi"/>
          <w:color w:val="FF0000"/>
          <w:highlight w:val="yellow"/>
        </w:rPr>
        <w:t xml:space="preserve"> </w:t>
      </w:r>
      <w:commentRangeEnd w:id="1"/>
      <w:r w:rsidR="00E83785">
        <w:rPr>
          <w:rStyle w:val="CommentReference"/>
        </w:rPr>
        <w:commentReference w:id="1"/>
      </w:r>
    </w:p>
    <w:p w14:paraId="548CD878" w14:textId="77777777" w:rsidR="00BB3231" w:rsidRPr="00BB3231" w:rsidRDefault="00BB3231" w:rsidP="00BB3231">
      <w:pPr>
        <w:rPr>
          <w:rFonts w:asciiTheme="majorHAnsi" w:hAnsiTheme="majorHAnsi"/>
          <w:color w:val="FF0000"/>
          <w:highlight w:val="yellow"/>
        </w:rPr>
      </w:pPr>
    </w:p>
    <w:p w14:paraId="78E8B4F5" w14:textId="3B5913B6" w:rsidR="00AB6E9A" w:rsidRDefault="00BB3231" w:rsidP="00BB3231">
      <w:pPr>
        <w:rPr>
          <w:rFonts w:asciiTheme="majorHAnsi" w:hAnsiTheme="majorHAnsi"/>
        </w:rPr>
      </w:pPr>
      <w:r>
        <w:rPr>
          <w:rFonts w:asciiTheme="majorHAnsi" w:hAnsiTheme="majorHAnsi"/>
        </w:rPr>
        <w:t xml:space="preserve">__________ </w:t>
      </w:r>
      <w:r w:rsidR="00291394" w:rsidRPr="00BB3231">
        <w:rPr>
          <w:rFonts w:asciiTheme="majorHAnsi" w:hAnsiTheme="majorHAnsi"/>
        </w:rPr>
        <w:t>Equal Employment Opportunity (</w:t>
      </w:r>
      <w:r w:rsidR="00AB6E9A" w:rsidRPr="00BB3231">
        <w:rPr>
          <w:rFonts w:asciiTheme="majorHAnsi" w:hAnsiTheme="majorHAnsi"/>
        </w:rPr>
        <w:t>EEO</w:t>
      </w:r>
      <w:r w:rsidR="00291394" w:rsidRPr="00BB3231">
        <w:rPr>
          <w:rFonts w:asciiTheme="majorHAnsi" w:hAnsiTheme="majorHAnsi"/>
        </w:rPr>
        <w:t>)</w:t>
      </w:r>
      <w:r w:rsidR="00AB6E9A" w:rsidRPr="00BB3231">
        <w:rPr>
          <w:rFonts w:asciiTheme="majorHAnsi" w:hAnsiTheme="majorHAnsi"/>
        </w:rPr>
        <w:t xml:space="preserve"> policy</w:t>
      </w:r>
    </w:p>
    <w:p w14:paraId="3A595514" w14:textId="77777777" w:rsidR="00BB3231" w:rsidRPr="00BB3231" w:rsidRDefault="00BB3231" w:rsidP="00BB3231">
      <w:pPr>
        <w:rPr>
          <w:rFonts w:asciiTheme="majorHAnsi" w:hAnsiTheme="majorHAnsi"/>
        </w:rPr>
      </w:pPr>
    </w:p>
    <w:p w14:paraId="12732420" w14:textId="2BBAA621" w:rsidR="00AB6E9A" w:rsidRDefault="00BB3231" w:rsidP="00BB3231">
      <w:pPr>
        <w:rPr>
          <w:rFonts w:asciiTheme="majorHAnsi" w:hAnsiTheme="majorHAnsi"/>
        </w:rPr>
      </w:pPr>
      <w:r>
        <w:rPr>
          <w:rFonts w:asciiTheme="majorHAnsi" w:hAnsiTheme="majorHAnsi"/>
        </w:rPr>
        <w:t xml:space="preserve">__________ </w:t>
      </w:r>
      <w:r w:rsidR="00AB6E9A" w:rsidRPr="00BB3231">
        <w:rPr>
          <w:rFonts w:asciiTheme="majorHAnsi" w:hAnsiTheme="majorHAnsi"/>
        </w:rPr>
        <w:t xml:space="preserve">Drug free </w:t>
      </w:r>
      <w:r w:rsidR="00BC21B7" w:rsidRPr="00BB3231">
        <w:rPr>
          <w:rFonts w:asciiTheme="majorHAnsi" w:hAnsiTheme="majorHAnsi"/>
        </w:rPr>
        <w:t xml:space="preserve">workplace </w:t>
      </w:r>
      <w:r w:rsidR="00AB6E9A" w:rsidRPr="00BB3231">
        <w:rPr>
          <w:rFonts w:asciiTheme="majorHAnsi" w:hAnsiTheme="majorHAnsi"/>
        </w:rPr>
        <w:t>policy</w:t>
      </w:r>
    </w:p>
    <w:p w14:paraId="1021AE32" w14:textId="77777777" w:rsidR="00BB3231" w:rsidRPr="00BB3231" w:rsidRDefault="00BB3231" w:rsidP="00BB3231">
      <w:pPr>
        <w:rPr>
          <w:rFonts w:asciiTheme="majorHAnsi" w:hAnsiTheme="majorHAnsi"/>
        </w:rPr>
      </w:pPr>
    </w:p>
    <w:p w14:paraId="65970337" w14:textId="21167D27" w:rsidR="00AB6E9A" w:rsidRDefault="00BB3231" w:rsidP="00BB3231">
      <w:pPr>
        <w:ind w:left="1260" w:hanging="1260"/>
        <w:rPr>
          <w:rFonts w:asciiTheme="majorHAnsi" w:hAnsiTheme="majorHAnsi"/>
        </w:rPr>
      </w:pPr>
      <w:r>
        <w:rPr>
          <w:rFonts w:asciiTheme="majorHAnsi" w:hAnsiTheme="majorHAnsi"/>
        </w:rPr>
        <w:t xml:space="preserve">__________ </w:t>
      </w:r>
      <w:r w:rsidR="00BC21B7" w:rsidRPr="00BB3231">
        <w:rPr>
          <w:rFonts w:asciiTheme="majorHAnsi" w:hAnsiTheme="majorHAnsi"/>
        </w:rPr>
        <w:t xml:space="preserve">Any written notices required such as conflict of interest, breach of contract, </w:t>
      </w:r>
      <w:commentRangeStart w:id="2"/>
      <w:r w:rsidR="00BC21B7" w:rsidRPr="00BB3231">
        <w:rPr>
          <w:rFonts w:asciiTheme="majorHAnsi" w:hAnsiTheme="majorHAnsi"/>
        </w:rPr>
        <w:t>force majeure</w:t>
      </w:r>
      <w:commentRangeEnd w:id="2"/>
      <w:r w:rsidR="00E83785">
        <w:rPr>
          <w:rStyle w:val="CommentReference"/>
        </w:rPr>
        <w:commentReference w:id="2"/>
      </w:r>
      <w:r w:rsidR="00BC21B7" w:rsidRPr="00BB3231">
        <w:rPr>
          <w:rFonts w:asciiTheme="majorHAnsi" w:hAnsiTheme="majorHAnsi"/>
        </w:rPr>
        <w:t xml:space="preserve">, </w:t>
      </w:r>
      <w:r w:rsidR="00E83785" w:rsidRPr="00BB3231">
        <w:rPr>
          <w:rFonts w:asciiTheme="majorHAnsi" w:hAnsiTheme="majorHAnsi"/>
        </w:rPr>
        <w:t>agreement</w:t>
      </w:r>
      <w:r w:rsidR="00BC21B7" w:rsidRPr="00BB3231">
        <w:rPr>
          <w:rFonts w:asciiTheme="majorHAnsi" w:hAnsiTheme="majorHAnsi"/>
        </w:rPr>
        <w:t xml:space="preserve"> termination, programmatic changes, waiving reports due if deemed unnecessary, any claims for copyright, patents and/or trademarks, </w:t>
      </w:r>
      <w:commentRangeStart w:id="3"/>
      <w:r w:rsidR="00BC21B7" w:rsidRPr="00BB3231">
        <w:rPr>
          <w:rFonts w:asciiTheme="majorHAnsi" w:hAnsiTheme="majorHAnsi"/>
        </w:rPr>
        <w:t>subject research (not evaluation)</w:t>
      </w:r>
      <w:commentRangeEnd w:id="3"/>
      <w:r w:rsidR="00E83785">
        <w:rPr>
          <w:rStyle w:val="CommentReference"/>
        </w:rPr>
        <w:commentReference w:id="3"/>
      </w:r>
      <w:r w:rsidR="00BC21B7" w:rsidRPr="00BB3231">
        <w:rPr>
          <w:rFonts w:asciiTheme="majorHAnsi" w:hAnsiTheme="majorHAnsi"/>
        </w:rPr>
        <w:t>, approval of subcontractors, etc.</w:t>
      </w:r>
      <w:r w:rsidR="00E83785" w:rsidRPr="00BB3231">
        <w:rPr>
          <w:rFonts w:asciiTheme="majorHAnsi" w:hAnsiTheme="majorHAnsi"/>
        </w:rPr>
        <w:t xml:space="preserve"> (if applicable)</w:t>
      </w:r>
    </w:p>
    <w:p w14:paraId="7724640A" w14:textId="77777777" w:rsidR="00BB3231" w:rsidRPr="00BB3231" w:rsidRDefault="00BB3231" w:rsidP="00BB3231">
      <w:pPr>
        <w:rPr>
          <w:rFonts w:asciiTheme="majorHAnsi" w:hAnsiTheme="majorHAnsi"/>
        </w:rPr>
      </w:pPr>
    </w:p>
    <w:p w14:paraId="4466EDB9" w14:textId="3C7E1EB1" w:rsidR="00BC21B7" w:rsidRDefault="00BB3231" w:rsidP="00BB3231">
      <w:pPr>
        <w:ind w:left="1260" w:hanging="1260"/>
        <w:rPr>
          <w:rFonts w:asciiTheme="majorHAnsi" w:hAnsiTheme="majorHAnsi"/>
        </w:rPr>
      </w:pPr>
      <w:r>
        <w:rPr>
          <w:rFonts w:asciiTheme="majorHAnsi" w:hAnsiTheme="majorHAnsi"/>
        </w:rPr>
        <w:t xml:space="preserve">__________ </w:t>
      </w:r>
      <w:r w:rsidR="00BC21B7" w:rsidRPr="00BB3231">
        <w:rPr>
          <w:rFonts w:asciiTheme="majorHAnsi" w:hAnsiTheme="majorHAnsi"/>
        </w:rPr>
        <w:t>Progress/activity reports, budget reports/invoices, all supporting documentation of expenses</w:t>
      </w:r>
    </w:p>
    <w:p w14:paraId="4A1ED675" w14:textId="77777777" w:rsidR="00BB3231" w:rsidRPr="00BB3231" w:rsidRDefault="00BB3231" w:rsidP="00BB3231">
      <w:pPr>
        <w:rPr>
          <w:rFonts w:asciiTheme="majorHAnsi" w:hAnsiTheme="majorHAnsi"/>
        </w:rPr>
      </w:pPr>
    </w:p>
    <w:p w14:paraId="1C12A33D" w14:textId="735B7859" w:rsidR="00C31868" w:rsidRPr="00BB3231" w:rsidRDefault="00BB3231" w:rsidP="00BB3231">
      <w:pPr>
        <w:rPr>
          <w:rFonts w:asciiTheme="majorHAnsi" w:hAnsiTheme="majorHAnsi"/>
        </w:rPr>
      </w:pPr>
      <w:r>
        <w:rPr>
          <w:rFonts w:asciiTheme="majorHAnsi" w:hAnsiTheme="majorHAnsi"/>
        </w:rPr>
        <w:t xml:space="preserve">__________ </w:t>
      </w:r>
      <w:r w:rsidR="00BC21B7" w:rsidRPr="00BB3231">
        <w:rPr>
          <w:rFonts w:asciiTheme="majorHAnsi" w:hAnsiTheme="majorHAnsi"/>
        </w:rPr>
        <w:t>Verify with</w:t>
      </w:r>
      <w:r w:rsidR="00C31868" w:rsidRPr="00BB3231">
        <w:rPr>
          <w:rFonts w:asciiTheme="majorHAnsi" w:hAnsiTheme="majorHAnsi"/>
        </w:rPr>
        <w:t xml:space="preserve"> the federal System for Award Management (</w:t>
      </w:r>
      <w:r w:rsidR="00BC21B7" w:rsidRPr="00BB3231">
        <w:rPr>
          <w:rFonts w:asciiTheme="majorHAnsi" w:hAnsiTheme="majorHAnsi"/>
        </w:rPr>
        <w:t>SAM</w:t>
      </w:r>
      <w:r w:rsidR="00C31868" w:rsidRPr="00BB3231">
        <w:rPr>
          <w:rFonts w:asciiTheme="majorHAnsi" w:hAnsiTheme="majorHAnsi"/>
        </w:rPr>
        <w:t>)</w:t>
      </w:r>
      <w:r w:rsidR="00BC21B7" w:rsidRPr="00BB3231">
        <w:rPr>
          <w:rFonts w:asciiTheme="majorHAnsi" w:hAnsiTheme="majorHAnsi"/>
          <w:color w:val="FF0000"/>
        </w:rPr>
        <w:t xml:space="preserve"> </w:t>
      </w:r>
    </w:p>
    <w:p w14:paraId="22514F9A" w14:textId="7D88EF48" w:rsidR="00AC72B2" w:rsidRPr="00BB3231" w:rsidRDefault="003D5BBF" w:rsidP="00BB3231">
      <w:pPr>
        <w:pStyle w:val="ListParagraph"/>
        <w:ind w:left="1260"/>
        <w:rPr>
          <w:rFonts w:asciiTheme="majorHAnsi" w:hAnsiTheme="majorHAnsi"/>
        </w:rPr>
      </w:pPr>
      <w:hyperlink r:id="rId10" w:anchor="11" w:history="1">
        <w:r w:rsidR="00C31868" w:rsidRPr="00BB3231">
          <w:rPr>
            <w:rStyle w:val="Hyperlink"/>
            <w:rFonts w:asciiTheme="majorHAnsi" w:hAnsiTheme="majorHAnsi"/>
            <w:color w:val="auto"/>
          </w:rPr>
          <w:t>www.sam.gov/portal/SAM/##11</w:t>
        </w:r>
      </w:hyperlink>
      <w:r w:rsidR="00BD652A" w:rsidRPr="00BB3231">
        <w:rPr>
          <w:rFonts w:asciiTheme="majorHAnsi" w:hAnsiTheme="majorHAnsi"/>
        </w:rPr>
        <w:t xml:space="preserve"> to</w:t>
      </w:r>
      <w:r w:rsidR="00BC21B7" w:rsidRPr="00BB3231">
        <w:rPr>
          <w:rFonts w:asciiTheme="majorHAnsi" w:hAnsiTheme="majorHAnsi"/>
        </w:rPr>
        <w:t xml:space="preserve"> ensure Contractor hasn’t been debarred, suspended or deemed ineligible for receipt of funds</w:t>
      </w:r>
    </w:p>
    <w:p w14:paraId="1C16260A" w14:textId="77777777" w:rsidR="00BB3231" w:rsidRDefault="00BB3231" w:rsidP="00BD652A">
      <w:pPr>
        <w:pStyle w:val="ListParagraph"/>
        <w:rPr>
          <w:rFonts w:asciiTheme="majorHAnsi" w:hAnsiTheme="majorHAnsi"/>
        </w:rPr>
      </w:pPr>
    </w:p>
    <w:p w14:paraId="18BE17D1" w14:textId="70ED2673" w:rsidR="00BB3231" w:rsidRDefault="00BB3231" w:rsidP="00BB3231">
      <w:pPr>
        <w:tabs>
          <w:tab w:val="left" w:pos="1260"/>
        </w:tabs>
        <w:ind w:left="1260" w:hanging="1260"/>
        <w:rPr>
          <w:rFonts w:asciiTheme="majorHAnsi" w:hAnsiTheme="majorHAnsi"/>
        </w:rPr>
      </w:pPr>
      <w:r>
        <w:rPr>
          <w:rFonts w:asciiTheme="majorHAnsi" w:hAnsiTheme="majorHAnsi"/>
        </w:rPr>
        <w:lastRenderedPageBreak/>
        <w:t xml:space="preserve">__________ </w:t>
      </w:r>
      <w:r w:rsidR="00AC72B2" w:rsidRPr="00BB3231">
        <w:rPr>
          <w:rFonts w:asciiTheme="majorHAnsi" w:hAnsiTheme="majorHAnsi"/>
        </w:rPr>
        <w:t xml:space="preserve">When applicable, to properly complete the Nebraska Department of Revenue Nebraska Withholding Certificate for Nonresident Individuals Form W-4NA or its successor. </w:t>
      </w:r>
    </w:p>
    <w:p w14:paraId="54E8EEDB" w14:textId="77777777" w:rsidR="00BB3231" w:rsidRDefault="00BB3231" w:rsidP="00BB3231">
      <w:pPr>
        <w:tabs>
          <w:tab w:val="left" w:pos="1260"/>
        </w:tabs>
        <w:ind w:left="1260" w:hanging="1260"/>
        <w:rPr>
          <w:rFonts w:asciiTheme="majorHAnsi" w:hAnsiTheme="majorHAnsi"/>
        </w:rPr>
      </w:pPr>
    </w:p>
    <w:p w14:paraId="6F106CBA" w14:textId="77777777" w:rsidR="00BB3231" w:rsidRDefault="00AC72B2" w:rsidP="00BB3231">
      <w:pPr>
        <w:tabs>
          <w:tab w:val="left" w:pos="1260"/>
        </w:tabs>
        <w:ind w:left="1170" w:hanging="1170"/>
        <w:rPr>
          <w:rFonts w:asciiTheme="majorHAnsi" w:hAnsiTheme="majorHAnsi"/>
        </w:rPr>
      </w:pPr>
      <w:r w:rsidRPr="00BB3231">
        <w:rPr>
          <w:rFonts w:asciiTheme="majorHAnsi" w:hAnsiTheme="majorHAnsi"/>
        </w:rPr>
        <w:t xml:space="preserve">The form is available at: http://www.revenue.ne.gov/tax/current/fill-in/f_w-4na.pdf. </w:t>
      </w:r>
      <w:r w:rsidRPr="00BB3231">
        <w:rPr>
          <w:rFonts w:ascii="MS Gothic" w:eastAsia="MS Gothic" w:hAnsi="MS Gothic" w:cs="MS Gothic" w:hint="eastAsia"/>
        </w:rPr>
        <w:t> </w:t>
      </w:r>
      <w:r w:rsidRPr="00BB3231">
        <w:rPr>
          <w:rFonts w:asciiTheme="majorHAnsi" w:hAnsiTheme="majorHAnsi"/>
        </w:rPr>
        <w:t xml:space="preserve"> </w:t>
      </w:r>
    </w:p>
    <w:p w14:paraId="6FC4636F" w14:textId="77777777" w:rsidR="00BB3231" w:rsidRDefault="00BB3231" w:rsidP="00BB3231">
      <w:pPr>
        <w:rPr>
          <w:rFonts w:asciiTheme="majorHAnsi" w:hAnsiTheme="majorHAnsi"/>
        </w:rPr>
      </w:pPr>
    </w:p>
    <w:p w14:paraId="05B17FA7" w14:textId="64280E95" w:rsidR="00BC21B7" w:rsidRDefault="00AC72B2" w:rsidP="00BB3231">
      <w:pPr>
        <w:rPr>
          <w:rFonts w:asciiTheme="majorHAnsi" w:hAnsiTheme="majorHAnsi"/>
        </w:rPr>
      </w:pPr>
      <w:r w:rsidRPr="00BB3231">
        <w:rPr>
          <w:rFonts w:asciiTheme="majorHAnsi" w:hAnsiTheme="majorHAnsi"/>
          <w:i/>
        </w:rPr>
        <w:t>(Nebraska law requires Nebraska Children to withhold Nebraska income tax if payments for personal services are made in excess of six hundred dollars ($600) to any Contractor who is not domiciled in Nebraska or has not maintained a permanent place of business or residence in Nebraska for a period of at least six months.)</w:t>
      </w:r>
      <w:r w:rsidRPr="00BB3231">
        <w:rPr>
          <w:rFonts w:asciiTheme="majorHAnsi" w:hAnsiTheme="majorHAnsi"/>
        </w:rPr>
        <w:t xml:space="preserve"> </w:t>
      </w:r>
    </w:p>
    <w:p w14:paraId="68BDA458" w14:textId="77777777" w:rsidR="00BB3231" w:rsidRPr="00BB3231" w:rsidRDefault="00BB3231" w:rsidP="00BB3231">
      <w:pPr>
        <w:rPr>
          <w:rFonts w:asciiTheme="majorHAnsi" w:hAnsiTheme="majorHAnsi"/>
          <w:color w:val="FF0000"/>
        </w:rPr>
      </w:pPr>
    </w:p>
    <w:p w14:paraId="0B4157D2" w14:textId="76A9BCD1" w:rsidR="00BC21B7" w:rsidRPr="00BB3231" w:rsidRDefault="00BB3231" w:rsidP="00BB3231">
      <w:pPr>
        <w:ind w:left="1260" w:hanging="1260"/>
        <w:rPr>
          <w:rFonts w:asciiTheme="majorHAnsi" w:hAnsiTheme="majorHAnsi"/>
          <w:color w:val="FF0000"/>
        </w:rPr>
      </w:pPr>
      <w:r>
        <w:rPr>
          <w:rFonts w:asciiTheme="majorHAnsi" w:hAnsiTheme="majorHAnsi"/>
        </w:rPr>
        <w:t xml:space="preserve">__________ </w:t>
      </w:r>
      <w:r w:rsidR="00BC21B7" w:rsidRPr="00BB3231">
        <w:rPr>
          <w:rFonts w:asciiTheme="majorHAnsi" w:hAnsiTheme="majorHAnsi"/>
        </w:rPr>
        <w:t>Proof of certificate of insurance/worker’s comp showing Nebraska Children is additional insured according to the following table below:</w:t>
      </w:r>
    </w:p>
    <w:p w14:paraId="618517F2" w14:textId="77777777" w:rsidR="00BC21B7" w:rsidRPr="00BC21B7" w:rsidRDefault="00BC21B7" w:rsidP="00BC21B7">
      <w:pPr>
        <w:pStyle w:val="ListParagraph"/>
        <w:rPr>
          <w:color w:val="FF0000"/>
        </w:rPr>
      </w:pPr>
    </w:p>
    <w:tbl>
      <w:tblPr>
        <w:tblStyle w:val="TableGrid"/>
        <w:tblW w:w="0" w:type="auto"/>
        <w:jc w:val="center"/>
        <w:tblLook w:val="04A0" w:firstRow="1" w:lastRow="0" w:firstColumn="1" w:lastColumn="0" w:noHBand="0" w:noVBand="1"/>
      </w:tblPr>
      <w:tblGrid>
        <w:gridCol w:w="3600"/>
        <w:gridCol w:w="3600"/>
      </w:tblGrid>
      <w:tr w:rsidR="00BC21B7" w:rsidRPr="003F6245" w14:paraId="5A5522E3" w14:textId="77777777" w:rsidTr="00BC21B7">
        <w:trPr>
          <w:jc w:val="center"/>
        </w:trPr>
        <w:tc>
          <w:tcPr>
            <w:tcW w:w="7200" w:type="dxa"/>
            <w:gridSpan w:val="2"/>
            <w:shd w:val="clear" w:color="auto" w:fill="CCCCCC"/>
          </w:tcPr>
          <w:p w14:paraId="1CCC07D4" w14:textId="77777777" w:rsidR="00BC21B7" w:rsidRPr="003F6245" w:rsidRDefault="00BC21B7" w:rsidP="00BC21B7">
            <w:pPr>
              <w:pStyle w:val="ListParagraph"/>
              <w:widowControl w:val="0"/>
              <w:tabs>
                <w:tab w:val="left" w:pos="220"/>
                <w:tab w:val="left" w:pos="720"/>
                <w:tab w:val="left" w:pos="2520"/>
              </w:tabs>
              <w:autoSpaceDE w:val="0"/>
              <w:autoSpaceDN w:val="0"/>
              <w:adjustRightInd w:val="0"/>
              <w:ind w:left="0"/>
              <w:rPr>
                <w:rFonts w:asciiTheme="majorHAnsi" w:hAnsiTheme="majorHAnsi" w:cs="Arial"/>
                <w:b/>
              </w:rPr>
            </w:pPr>
            <w:r w:rsidRPr="003F6245">
              <w:rPr>
                <w:rFonts w:asciiTheme="majorHAnsi" w:hAnsiTheme="majorHAnsi" w:cs="Arial"/>
                <w:b/>
              </w:rPr>
              <w:t>WORKERS’ COMPENSATION</w:t>
            </w:r>
          </w:p>
        </w:tc>
      </w:tr>
      <w:tr w:rsidR="00BC21B7" w:rsidRPr="003F6245" w14:paraId="33520205" w14:textId="77777777" w:rsidTr="00BC21B7">
        <w:trPr>
          <w:jc w:val="center"/>
        </w:trPr>
        <w:tc>
          <w:tcPr>
            <w:tcW w:w="3600" w:type="dxa"/>
          </w:tcPr>
          <w:p w14:paraId="0F283443" w14:textId="77777777" w:rsidR="00BC21B7" w:rsidRPr="003F6245" w:rsidRDefault="00BC21B7" w:rsidP="00BC21B7">
            <w:pPr>
              <w:pStyle w:val="ListParagraph"/>
              <w:widowControl w:val="0"/>
              <w:tabs>
                <w:tab w:val="left" w:pos="220"/>
                <w:tab w:val="left" w:pos="720"/>
                <w:tab w:val="left" w:pos="2520"/>
              </w:tabs>
              <w:autoSpaceDE w:val="0"/>
              <w:autoSpaceDN w:val="0"/>
              <w:adjustRightInd w:val="0"/>
              <w:ind w:left="0"/>
              <w:rPr>
                <w:rFonts w:asciiTheme="majorHAnsi" w:hAnsiTheme="majorHAnsi" w:cs="Arial"/>
              </w:rPr>
            </w:pPr>
            <w:r w:rsidRPr="003F6245">
              <w:rPr>
                <w:rFonts w:asciiTheme="majorHAnsi" w:hAnsiTheme="majorHAnsi" w:cs="Arial"/>
              </w:rPr>
              <w:t>Employers Liability Limits</w:t>
            </w:r>
          </w:p>
        </w:tc>
        <w:tc>
          <w:tcPr>
            <w:tcW w:w="3600" w:type="dxa"/>
          </w:tcPr>
          <w:p w14:paraId="1469A0FF" w14:textId="77777777" w:rsidR="00BC21B7" w:rsidRPr="003F6245" w:rsidRDefault="00BC21B7" w:rsidP="00BC21B7">
            <w:pPr>
              <w:pStyle w:val="ListParagraph"/>
              <w:widowControl w:val="0"/>
              <w:tabs>
                <w:tab w:val="left" w:pos="220"/>
                <w:tab w:val="left" w:pos="720"/>
                <w:tab w:val="left" w:pos="2520"/>
              </w:tabs>
              <w:autoSpaceDE w:val="0"/>
              <w:autoSpaceDN w:val="0"/>
              <w:adjustRightInd w:val="0"/>
              <w:ind w:left="0"/>
              <w:rPr>
                <w:rFonts w:asciiTheme="majorHAnsi" w:hAnsiTheme="majorHAnsi" w:cs="Arial"/>
              </w:rPr>
            </w:pPr>
            <w:r w:rsidRPr="003F6245">
              <w:rPr>
                <w:rFonts w:asciiTheme="majorHAnsi" w:hAnsiTheme="majorHAnsi" w:cs="Arial"/>
              </w:rPr>
              <w:t>$500K/$500K/$500K</w:t>
            </w:r>
          </w:p>
        </w:tc>
      </w:tr>
      <w:tr w:rsidR="00BC21B7" w:rsidRPr="003F6245" w14:paraId="3C634058" w14:textId="77777777" w:rsidTr="00BC21B7">
        <w:trPr>
          <w:jc w:val="center"/>
        </w:trPr>
        <w:tc>
          <w:tcPr>
            <w:tcW w:w="3600" w:type="dxa"/>
          </w:tcPr>
          <w:p w14:paraId="6C245A2C" w14:textId="77777777" w:rsidR="00BC21B7" w:rsidRPr="003F6245" w:rsidRDefault="00BC21B7" w:rsidP="00BC21B7">
            <w:pPr>
              <w:pStyle w:val="ListParagraph"/>
              <w:widowControl w:val="0"/>
              <w:tabs>
                <w:tab w:val="left" w:pos="220"/>
                <w:tab w:val="left" w:pos="720"/>
                <w:tab w:val="left" w:pos="2520"/>
              </w:tabs>
              <w:autoSpaceDE w:val="0"/>
              <w:autoSpaceDN w:val="0"/>
              <w:adjustRightInd w:val="0"/>
              <w:ind w:left="0"/>
              <w:rPr>
                <w:rFonts w:asciiTheme="majorHAnsi" w:hAnsiTheme="majorHAnsi" w:cs="Arial"/>
              </w:rPr>
            </w:pPr>
            <w:r w:rsidRPr="003F6245">
              <w:rPr>
                <w:rFonts w:asciiTheme="majorHAnsi" w:hAnsiTheme="majorHAnsi" w:cs="Arial"/>
              </w:rPr>
              <w:t>Statutory Limits – All States</w:t>
            </w:r>
          </w:p>
        </w:tc>
        <w:tc>
          <w:tcPr>
            <w:tcW w:w="3600" w:type="dxa"/>
          </w:tcPr>
          <w:p w14:paraId="49A43A74" w14:textId="77777777" w:rsidR="00BC21B7" w:rsidRPr="003F6245" w:rsidRDefault="00BC21B7" w:rsidP="00BC21B7">
            <w:pPr>
              <w:pStyle w:val="ListParagraph"/>
              <w:widowControl w:val="0"/>
              <w:tabs>
                <w:tab w:val="left" w:pos="220"/>
                <w:tab w:val="left" w:pos="720"/>
                <w:tab w:val="left" w:pos="2520"/>
              </w:tabs>
              <w:autoSpaceDE w:val="0"/>
              <w:autoSpaceDN w:val="0"/>
              <w:adjustRightInd w:val="0"/>
              <w:ind w:left="0"/>
              <w:rPr>
                <w:rFonts w:asciiTheme="majorHAnsi" w:hAnsiTheme="majorHAnsi" w:cs="Arial"/>
              </w:rPr>
            </w:pPr>
            <w:r w:rsidRPr="003F6245">
              <w:rPr>
                <w:rFonts w:asciiTheme="majorHAnsi" w:hAnsiTheme="majorHAnsi" w:cs="Arial"/>
              </w:rPr>
              <w:t>Statutory – State of Nebraska</w:t>
            </w:r>
          </w:p>
        </w:tc>
      </w:tr>
      <w:tr w:rsidR="00BC21B7" w:rsidRPr="003F6245" w14:paraId="4AA9D499" w14:textId="77777777" w:rsidTr="00BC21B7">
        <w:trPr>
          <w:jc w:val="center"/>
        </w:trPr>
        <w:tc>
          <w:tcPr>
            <w:tcW w:w="3600" w:type="dxa"/>
            <w:tcBorders>
              <w:bottom w:val="single" w:sz="4" w:space="0" w:color="auto"/>
            </w:tcBorders>
          </w:tcPr>
          <w:p w14:paraId="46A83F65" w14:textId="77777777" w:rsidR="00BC21B7" w:rsidRPr="003F6245" w:rsidRDefault="00BC21B7" w:rsidP="00BC21B7">
            <w:pPr>
              <w:pStyle w:val="ListParagraph"/>
              <w:widowControl w:val="0"/>
              <w:tabs>
                <w:tab w:val="left" w:pos="220"/>
                <w:tab w:val="left" w:pos="720"/>
                <w:tab w:val="left" w:pos="2520"/>
              </w:tabs>
              <w:autoSpaceDE w:val="0"/>
              <w:autoSpaceDN w:val="0"/>
              <w:adjustRightInd w:val="0"/>
              <w:ind w:left="0"/>
              <w:rPr>
                <w:rFonts w:asciiTheme="majorHAnsi" w:hAnsiTheme="majorHAnsi" w:cs="Arial"/>
              </w:rPr>
            </w:pPr>
            <w:r w:rsidRPr="003F6245">
              <w:rPr>
                <w:rFonts w:asciiTheme="majorHAnsi" w:hAnsiTheme="majorHAnsi" w:cs="Arial"/>
              </w:rPr>
              <w:t>Voluntary Compensation</w:t>
            </w:r>
          </w:p>
        </w:tc>
        <w:tc>
          <w:tcPr>
            <w:tcW w:w="3600" w:type="dxa"/>
            <w:tcBorders>
              <w:bottom w:val="single" w:sz="4" w:space="0" w:color="auto"/>
            </w:tcBorders>
          </w:tcPr>
          <w:p w14:paraId="3F94CDD9" w14:textId="77777777" w:rsidR="00BC21B7" w:rsidRPr="003F6245" w:rsidRDefault="00BC21B7" w:rsidP="00BC21B7">
            <w:pPr>
              <w:pStyle w:val="ListParagraph"/>
              <w:widowControl w:val="0"/>
              <w:tabs>
                <w:tab w:val="left" w:pos="220"/>
                <w:tab w:val="left" w:pos="720"/>
                <w:tab w:val="left" w:pos="2520"/>
              </w:tabs>
              <w:autoSpaceDE w:val="0"/>
              <w:autoSpaceDN w:val="0"/>
              <w:adjustRightInd w:val="0"/>
              <w:ind w:left="0"/>
              <w:rPr>
                <w:rFonts w:asciiTheme="majorHAnsi" w:hAnsiTheme="majorHAnsi" w:cs="Arial"/>
              </w:rPr>
            </w:pPr>
            <w:r w:rsidRPr="003F6245">
              <w:rPr>
                <w:rFonts w:asciiTheme="majorHAnsi" w:hAnsiTheme="majorHAnsi" w:cs="Arial"/>
              </w:rPr>
              <w:t>Statutory</w:t>
            </w:r>
          </w:p>
        </w:tc>
      </w:tr>
      <w:tr w:rsidR="00BC21B7" w:rsidRPr="003F6245" w14:paraId="7575E967" w14:textId="77777777" w:rsidTr="00BC21B7">
        <w:trPr>
          <w:jc w:val="center"/>
        </w:trPr>
        <w:tc>
          <w:tcPr>
            <w:tcW w:w="7200" w:type="dxa"/>
            <w:gridSpan w:val="2"/>
            <w:shd w:val="clear" w:color="auto" w:fill="CCCCCC"/>
          </w:tcPr>
          <w:p w14:paraId="704DD875" w14:textId="77777777" w:rsidR="00BC21B7" w:rsidRPr="003F6245" w:rsidRDefault="00BC21B7" w:rsidP="00BC21B7">
            <w:pPr>
              <w:pStyle w:val="ListParagraph"/>
              <w:widowControl w:val="0"/>
              <w:tabs>
                <w:tab w:val="left" w:pos="220"/>
                <w:tab w:val="left" w:pos="720"/>
                <w:tab w:val="left" w:pos="2520"/>
              </w:tabs>
              <w:autoSpaceDE w:val="0"/>
              <w:autoSpaceDN w:val="0"/>
              <w:adjustRightInd w:val="0"/>
              <w:ind w:left="0"/>
              <w:rPr>
                <w:rFonts w:asciiTheme="majorHAnsi" w:hAnsiTheme="majorHAnsi" w:cs="Arial"/>
                <w:b/>
              </w:rPr>
            </w:pPr>
            <w:r w:rsidRPr="003F6245">
              <w:rPr>
                <w:rFonts w:asciiTheme="majorHAnsi" w:hAnsiTheme="majorHAnsi" w:cs="Arial"/>
                <w:b/>
              </w:rPr>
              <w:t>SUBROGATION WAIVER</w:t>
            </w:r>
          </w:p>
        </w:tc>
      </w:tr>
      <w:tr w:rsidR="00BC21B7" w:rsidRPr="003F6245" w14:paraId="46811811" w14:textId="77777777" w:rsidTr="00BC21B7">
        <w:trPr>
          <w:jc w:val="center"/>
        </w:trPr>
        <w:tc>
          <w:tcPr>
            <w:tcW w:w="7200" w:type="dxa"/>
            <w:gridSpan w:val="2"/>
          </w:tcPr>
          <w:p w14:paraId="4787F9A5" w14:textId="77777777" w:rsidR="00BC21B7" w:rsidRPr="003F6245" w:rsidRDefault="00BC21B7" w:rsidP="00BC21B7">
            <w:pPr>
              <w:widowControl w:val="0"/>
              <w:autoSpaceDE w:val="0"/>
              <w:autoSpaceDN w:val="0"/>
              <w:adjustRightInd w:val="0"/>
              <w:rPr>
                <w:rFonts w:asciiTheme="majorHAnsi" w:hAnsiTheme="majorHAnsi" w:cs="Times"/>
              </w:rPr>
            </w:pPr>
            <w:r w:rsidRPr="003F6245">
              <w:rPr>
                <w:rFonts w:asciiTheme="majorHAnsi" w:hAnsiTheme="majorHAnsi" w:cs="Arial"/>
              </w:rPr>
              <w:t xml:space="preserve">“Workers’ Compensation policy shall include a waiver of subrogation in favor of Nebraska Children.” </w:t>
            </w:r>
          </w:p>
        </w:tc>
      </w:tr>
    </w:tbl>
    <w:p w14:paraId="292EC5F8" w14:textId="77777777" w:rsidR="00AB6E9A" w:rsidRPr="00AB6E9A" w:rsidRDefault="00AB6E9A" w:rsidP="00AB6E9A"/>
    <w:sectPr w:rsidR="00AB6E9A" w:rsidRPr="00AB6E9A" w:rsidSect="00BB3231">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amie" w:date="2018-05-11T07:10:00Z" w:initials="J">
    <w:p w14:paraId="7624153C" w14:textId="6E5DC04F" w:rsidR="00E83785" w:rsidRDefault="00E83785">
      <w:pPr>
        <w:pStyle w:val="CommentText"/>
      </w:pPr>
      <w:r>
        <w:rPr>
          <w:rStyle w:val="CommentReference"/>
        </w:rPr>
        <w:annotationRef/>
      </w:r>
      <w:r>
        <w:t>Do we need to ask for this for the sub-r agreement?</w:t>
      </w:r>
      <w:r w:rsidR="00BB3231">
        <w:t xml:space="preserve"> It’s not specifically mentioned in the current template</w:t>
      </w:r>
    </w:p>
  </w:comment>
  <w:comment w:id="2" w:author="Jamie" w:date="2018-05-11T06:55:00Z" w:initials="J">
    <w:p w14:paraId="08F0302D" w14:textId="7CC0250B" w:rsidR="00E83785" w:rsidRDefault="00E83785">
      <w:pPr>
        <w:pStyle w:val="CommentText"/>
      </w:pPr>
      <w:r>
        <w:rPr>
          <w:rStyle w:val="CommentReference"/>
        </w:rPr>
        <w:annotationRef/>
      </w:r>
      <w:r>
        <w:t>Not in sub-r agreement template</w:t>
      </w:r>
    </w:p>
  </w:comment>
  <w:comment w:id="3" w:author="Jamie" w:date="2018-05-11T06:57:00Z" w:initials="J">
    <w:p w14:paraId="6D6FF49A" w14:textId="71028934" w:rsidR="00E83785" w:rsidRDefault="00E83785">
      <w:pPr>
        <w:pStyle w:val="CommentText"/>
      </w:pPr>
      <w:r>
        <w:rPr>
          <w:rStyle w:val="CommentReference"/>
        </w:rPr>
        <w:annotationRef/>
      </w:r>
      <w:r>
        <w:t>Not in sub-r agreement template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24153C" w15:done="0"/>
  <w15:commentEx w15:paraId="08F0302D" w15:done="0"/>
  <w15:commentEx w15:paraId="6D6FF4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45FF8" w14:textId="77777777" w:rsidR="00E83785" w:rsidRDefault="00E83785" w:rsidP="00B858EE">
      <w:r>
        <w:separator/>
      </w:r>
    </w:p>
  </w:endnote>
  <w:endnote w:type="continuationSeparator" w:id="0">
    <w:p w14:paraId="6A42ACBE" w14:textId="77777777" w:rsidR="00E83785" w:rsidRDefault="00E83785" w:rsidP="00B8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1F88E" w14:textId="663EFBE5" w:rsidR="00E83785" w:rsidRPr="009E4524" w:rsidRDefault="009E4524" w:rsidP="009E4524">
    <w:pPr>
      <w:pStyle w:val="Footer"/>
      <w:jc w:val="center"/>
      <w:rPr>
        <w:rFonts w:asciiTheme="majorHAnsi" w:hAnsiTheme="majorHAnsi"/>
        <w:sz w:val="20"/>
        <w:szCs w:val="20"/>
      </w:rPr>
    </w:pPr>
    <w:r w:rsidRPr="009E4524">
      <w:rPr>
        <w:rFonts w:asciiTheme="majorHAnsi" w:hAnsiTheme="majorHAnsi" w:cs="Times New Roman"/>
        <w:sz w:val="20"/>
        <w:szCs w:val="20"/>
      </w:rPr>
      <w:t xml:space="preserve">Page </w:t>
    </w:r>
    <w:r w:rsidRPr="009E4524">
      <w:rPr>
        <w:rFonts w:asciiTheme="majorHAnsi" w:hAnsiTheme="majorHAnsi" w:cs="Times New Roman"/>
        <w:sz w:val="20"/>
        <w:szCs w:val="20"/>
      </w:rPr>
      <w:fldChar w:fldCharType="begin"/>
    </w:r>
    <w:r w:rsidRPr="009E4524">
      <w:rPr>
        <w:rFonts w:asciiTheme="majorHAnsi" w:hAnsiTheme="majorHAnsi" w:cs="Times New Roman"/>
        <w:sz w:val="20"/>
        <w:szCs w:val="20"/>
      </w:rPr>
      <w:instrText xml:space="preserve"> PAGE </w:instrText>
    </w:r>
    <w:r w:rsidRPr="009E4524">
      <w:rPr>
        <w:rFonts w:asciiTheme="majorHAnsi" w:hAnsiTheme="majorHAnsi" w:cs="Times New Roman"/>
        <w:sz w:val="20"/>
        <w:szCs w:val="20"/>
      </w:rPr>
      <w:fldChar w:fldCharType="separate"/>
    </w:r>
    <w:r w:rsidR="003D5BBF">
      <w:rPr>
        <w:rFonts w:asciiTheme="majorHAnsi" w:hAnsiTheme="majorHAnsi" w:cs="Times New Roman"/>
        <w:noProof/>
        <w:sz w:val="20"/>
        <w:szCs w:val="20"/>
      </w:rPr>
      <w:t>1</w:t>
    </w:r>
    <w:r w:rsidRPr="009E4524">
      <w:rPr>
        <w:rFonts w:asciiTheme="majorHAnsi" w:hAnsiTheme="majorHAnsi" w:cs="Times New Roman"/>
        <w:sz w:val="20"/>
        <w:szCs w:val="20"/>
      </w:rPr>
      <w:fldChar w:fldCharType="end"/>
    </w:r>
    <w:r w:rsidRPr="009E4524">
      <w:rPr>
        <w:rFonts w:asciiTheme="majorHAnsi" w:hAnsiTheme="majorHAnsi" w:cs="Times New Roman"/>
        <w:sz w:val="20"/>
        <w:szCs w:val="20"/>
      </w:rPr>
      <w:t xml:space="preserve"> of </w:t>
    </w:r>
    <w:r w:rsidRPr="009E4524">
      <w:rPr>
        <w:rFonts w:asciiTheme="majorHAnsi" w:hAnsiTheme="majorHAnsi" w:cs="Times New Roman"/>
        <w:sz w:val="20"/>
        <w:szCs w:val="20"/>
      </w:rPr>
      <w:fldChar w:fldCharType="begin"/>
    </w:r>
    <w:r w:rsidRPr="009E4524">
      <w:rPr>
        <w:rFonts w:asciiTheme="majorHAnsi" w:hAnsiTheme="majorHAnsi" w:cs="Times New Roman"/>
        <w:sz w:val="20"/>
        <w:szCs w:val="20"/>
      </w:rPr>
      <w:instrText xml:space="preserve"> NUMPAGES </w:instrText>
    </w:r>
    <w:r w:rsidRPr="009E4524">
      <w:rPr>
        <w:rFonts w:asciiTheme="majorHAnsi" w:hAnsiTheme="majorHAnsi" w:cs="Times New Roman"/>
        <w:sz w:val="20"/>
        <w:szCs w:val="20"/>
      </w:rPr>
      <w:fldChar w:fldCharType="separate"/>
    </w:r>
    <w:r w:rsidR="003D5BBF">
      <w:rPr>
        <w:rFonts w:asciiTheme="majorHAnsi" w:hAnsiTheme="majorHAnsi" w:cs="Times New Roman"/>
        <w:noProof/>
        <w:sz w:val="20"/>
        <w:szCs w:val="20"/>
      </w:rPr>
      <w:t>2</w:t>
    </w:r>
    <w:r w:rsidRPr="009E4524">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C5DB9" w14:textId="77777777" w:rsidR="00E83785" w:rsidRDefault="00E83785" w:rsidP="00B858EE">
      <w:r>
        <w:separator/>
      </w:r>
    </w:p>
  </w:footnote>
  <w:footnote w:type="continuationSeparator" w:id="0">
    <w:p w14:paraId="7198A264" w14:textId="77777777" w:rsidR="00E83785" w:rsidRDefault="00E83785" w:rsidP="00B858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7504C"/>
    <w:multiLevelType w:val="hybridMultilevel"/>
    <w:tmpl w:val="7AE0788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2B9144D"/>
    <w:multiLevelType w:val="hybridMultilevel"/>
    <w:tmpl w:val="2A06AC7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9035AC9"/>
    <w:multiLevelType w:val="hybridMultilevel"/>
    <w:tmpl w:val="DE46AE2A"/>
    <w:lvl w:ilvl="0" w:tplc="0D4687C2">
      <w:start w:val="1"/>
      <w:numFmt w:val="upperLetter"/>
      <w:lvlText w:val="%1."/>
      <w:lvlJc w:val="left"/>
      <w:pPr>
        <w:tabs>
          <w:tab w:val="num" w:pos="360"/>
        </w:tabs>
        <w:ind w:left="360" w:hanging="360"/>
      </w:pPr>
      <w:rPr>
        <w:rFonts w:ascii="Arial" w:hAnsi="Arial" w:hint="default"/>
        <w:b w:val="0"/>
        <w:i w:val="0"/>
        <w:caps/>
        <w:strike w:val="0"/>
        <w:dstrike w:val="0"/>
        <w:vanish w:val="0"/>
        <w:color w:val="auto"/>
        <w:spacing w:val="0"/>
        <w:position w:val="0"/>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BC36EB9"/>
    <w:multiLevelType w:val="hybridMultilevel"/>
    <w:tmpl w:val="347A8E6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26057"/>
    <w:multiLevelType w:val="hybridMultilevel"/>
    <w:tmpl w:val="84D6A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A1F49"/>
    <w:multiLevelType w:val="hybridMultilevel"/>
    <w:tmpl w:val="435CA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3401E"/>
    <w:multiLevelType w:val="hybridMultilevel"/>
    <w:tmpl w:val="E460E246"/>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51D0262"/>
    <w:multiLevelType w:val="hybridMultilevel"/>
    <w:tmpl w:val="0E72A318"/>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78B3935"/>
    <w:multiLevelType w:val="hybridMultilevel"/>
    <w:tmpl w:val="D14C0D6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9962870"/>
    <w:multiLevelType w:val="hybridMultilevel"/>
    <w:tmpl w:val="F956EEC8"/>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B301291"/>
    <w:multiLevelType w:val="hybridMultilevel"/>
    <w:tmpl w:val="E0908B2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D8340C7"/>
    <w:multiLevelType w:val="hybridMultilevel"/>
    <w:tmpl w:val="C06EDE0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EB0631C"/>
    <w:multiLevelType w:val="hybridMultilevel"/>
    <w:tmpl w:val="0B785A7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29F3216"/>
    <w:multiLevelType w:val="hybridMultilevel"/>
    <w:tmpl w:val="5A304C40"/>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30E62E6"/>
    <w:multiLevelType w:val="hybridMultilevel"/>
    <w:tmpl w:val="AB80E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4742B4"/>
    <w:multiLevelType w:val="hybridMultilevel"/>
    <w:tmpl w:val="84E0E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8632F2"/>
    <w:multiLevelType w:val="hybridMultilevel"/>
    <w:tmpl w:val="D596835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C8C6DA68">
      <w:start w:val="6"/>
      <w:numFmt w:val="upperLetter"/>
      <w:lvlText w:val="%3."/>
      <w:lvlJc w:val="left"/>
      <w:pPr>
        <w:ind w:left="4140" w:hanging="360"/>
      </w:pPr>
      <w:rPr>
        <w:rFonts w:hint="default"/>
        <w:u w:val="none"/>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9BE6DAD"/>
    <w:multiLevelType w:val="hybridMultilevel"/>
    <w:tmpl w:val="A1327F2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BCF3695"/>
    <w:multiLevelType w:val="hybridMultilevel"/>
    <w:tmpl w:val="7C6CADFA"/>
    <w:lvl w:ilvl="0" w:tplc="BFE42472">
      <w:start w:val="1"/>
      <w:numFmt w:val="decimal"/>
      <w:lvlText w:val="%1."/>
      <w:lvlJc w:val="left"/>
      <w:pPr>
        <w:ind w:left="2520" w:hanging="360"/>
      </w:pPr>
      <w:rPr>
        <w:rFonts w:asciiTheme="majorHAnsi" w:hAnsiTheme="majorHAnsi" w:hint="default"/>
        <w:b w:val="0"/>
        <w:i w:val="0"/>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CF130D6"/>
    <w:multiLevelType w:val="hybridMultilevel"/>
    <w:tmpl w:val="A94AEB1C"/>
    <w:lvl w:ilvl="0" w:tplc="DFA440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E0E61"/>
    <w:multiLevelType w:val="hybridMultilevel"/>
    <w:tmpl w:val="6E4A7BEE"/>
    <w:lvl w:ilvl="0" w:tplc="E08628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191124"/>
    <w:multiLevelType w:val="hybridMultilevel"/>
    <w:tmpl w:val="9718E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D4AF8"/>
    <w:multiLevelType w:val="hybridMultilevel"/>
    <w:tmpl w:val="88882DD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F971E9C"/>
    <w:multiLevelType w:val="hybridMultilevel"/>
    <w:tmpl w:val="1DA234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FA5180"/>
    <w:multiLevelType w:val="hybridMultilevel"/>
    <w:tmpl w:val="AC8AAF1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920747C"/>
    <w:multiLevelType w:val="hybridMultilevel"/>
    <w:tmpl w:val="2B9A36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C8825D5"/>
    <w:multiLevelType w:val="hybridMultilevel"/>
    <w:tmpl w:val="0F2C618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DA83F25"/>
    <w:multiLevelType w:val="hybridMultilevel"/>
    <w:tmpl w:val="479484A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0992230"/>
    <w:multiLevelType w:val="hybridMultilevel"/>
    <w:tmpl w:val="D4AC8538"/>
    <w:lvl w:ilvl="0" w:tplc="CD362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1177BCC"/>
    <w:multiLevelType w:val="hybridMultilevel"/>
    <w:tmpl w:val="2BACE824"/>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BAF63BA"/>
    <w:multiLevelType w:val="hybridMultilevel"/>
    <w:tmpl w:val="367CA6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CC8760F"/>
    <w:multiLevelType w:val="hybridMultilevel"/>
    <w:tmpl w:val="BBBCCCE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D800764"/>
    <w:multiLevelType w:val="hybridMultilevel"/>
    <w:tmpl w:val="73F4B908"/>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83548D0"/>
    <w:multiLevelType w:val="hybridMultilevel"/>
    <w:tmpl w:val="3DFC5534"/>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B5A7ACC"/>
    <w:multiLevelType w:val="hybridMultilevel"/>
    <w:tmpl w:val="75A6F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1D57D1"/>
    <w:multiLevelType w:val="hybridMultilevel"/>
    <w:tmpl w:val="810289E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1"/>
  </w:num>
  <w:num w:numId="2">
    <w:abstractNumId w:val="29"/>
  </w:num>
  <w:num w:numId="3">
    <w:abstractNumId w:val="19"/>
  </w:num>
  <w:num w:numId="4">
    <w:abstractNumId w:val="13"/>
  </w:num>
  <w:num w:numId="5">
    <w:abstractNumId w:val="34"/>
  </w:num>
  <w:num w:numId="6">
    <w:abstractNumId w:val="35"/>
  </w:num>
  <w:num w:numId="7">
    <w:abstractNumId w:val="0"/>
  </w:num>
  <w:num w:numId="8">
    <w:abstractNumId w:val="20"/>
  </w:num>
  <w:num w:numId="9">
    <w:abstractNumId w:val="18"/>
  </w:num>
  <w:num w:numId="10">
    <w:abstractNumId w:val="36"/>
  </w:num>
  <w:num w:numId="11">
    <w:abstractNumId w:val="5"/>
  </w:num>
  <w:num w:numId="12">
    <w:abstractNumId w:val="30"/>
  </w:num>
  <w:num w:numId="13">
    <w:abstractNumId w:val="4"/>
  </w:num>
  <w:num w:numId="14">
    <w:abstractNumId w:val="6"/>
  </w:num>
  <w:num w:numId="15">
    <w:abstractNumId w:val="14"/>
  </w:num>
  <w:num w:numId="16">
    <w:abstractNumId w:val="1"/>
  </w:num>
  <w:num w:numId="17">
    <w:abstractNumId w:val="17"/>
  </w:num>
  <w:num w:numId="18">
    <w:abstractNumId w:val="33"/>
  </w:num>
  <w:num w:numId="19">
    <w:abstractNumId w:val="9"/>
  </w:num>
  <w:num w:numId="20">
    <w:abstractNumId w:val="26"/>
  </w:num>
  <w:num w:numId="21">
    <w:abstractNumId w:val="37"/>
  </w:num>
  <w:num w:numId="22">
    <w:abstractNumId w:val="27"/>
  </w:num>
  <w:num w:numId="23">
    <w:abstractNumId w:val="2"/>
  </w:num>
  <w:num w:numId="24">
    <w:abstractNumId w:val="23"/>
  </w:num>
  <w:num w:numId="25">
    <w:abstractNumId w:val="24"/>
  </w:num>
  <w:num w:numId="26">
    <w:abstractNumId w:val="32"/>
  </w:num>
  <w:num w:numId="27">
    <w:abstractNumId w:val="7"/>
  </w:num>
  <w:num w:numId="28">
    <w:abstractNumId w:val="16"/>
  </w:num>
  <w:num w:numId="29">
    <w:abstractNumId w:val="28"/>
  </w:num>
  <w:num w:numId="30">
    <w:abstractNumId w:val="10"/>
  </w:num>
  <w:num w:numId="31">
    <w:abstractNumId w:val="12"/>
  </w:num>
  <w:num w:numId="32">
    <w:abstractNumId w:val="3"/>
  </w:num>
  <w:num w:numId="33">
    <w:abstractNumId w:val="8"/>
  </w:num>
  <w:num w:numId="34">
    <w:abstractNumId w:val="31"/>
  </w:num>
  <w:num w:numId="35">
    <w:abstractNumId w:val="15"/>
  </w:num>
  <w:num w:numId="36">
    <w:abstractNumId w:val="25"/>
  </w:num>
  <w:num w:numId="37">
    <w:abstractNumId w:val="11"/>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DD1"/>
    <w:rsid w:val="00001D2A"/>
    <w:rsid w:val="00040410"/>
    <w:rsid w:val="00050AC5"/>
    <w:rsid w:val="000611D2"/>
    <w:rsid w:val="00073735"/>
    <w:rsid w:val="000A0D19"/>
    <w:rsid w:val="000A2758"/>
    <w:rsid w:val="000A616D"/>
    <w:rsid w:val="000B7D2B"/>
    <w:rsid w:val="000D5529"/>
    <w:rsid w:val="00152941"/>
    <w:rsid w:val="00161A1C"/>
    <w:rsid w:val="00164E41"/>
    <w:rsid w:val="001757FD"/>
    <w:rsid w:val="00194C42"/>
    <w:rsid w:val="001B3AC7"/>
    <w:rsid w:val="001C3AE0"/>
    <w:rsid w:val="001E1239"/>
    <w:rsid w:val="00244465"/>
    <w:rsid w:val="00281499"/>
    <w:rsid w:val="0029068F"/>
    <w:rsid w:val="00291394"/>
    <w:rsid w:val="002A739C"/>
    <w:rsid w:val="002D37FB"/>
    <w:rsid w:val="002E6DD7"/>
    <w:rsid w:val="00304538"/>
    <w:rsid w:val="00305FB0"/>
    <w:rsid w:val="00344DEF"/>
    <w:rsid w:val="00350C82"/>
    <w:rsid w:val="00356EE4"/>
    <w:rsid w:val="00363F80"/>
    <w:rsid w:val="003868CA"/>
    <w:rsid w:val="0039787E"/>
    <w:rsid w:val="003A2603"/>
    <w:rsid w:val="003B2821"/>
    <w:rsid w:val="003B3BA3"/>
    <w:rsid w:val="003C546F"/>
    <w:rsid w:val="003D5BBF"/>
    <w:rsid w:val="003F6245"/>
    <w:rsid w:val="00414EE7"/>
    <w:rsid w:val="00415B6D"/>
    <w:rsid w:val="00422CDE"/>
    <w:rsid w:val="00437459"/>
    <w:rsid w:val="00452339"/>
    <w:rsid w:val="00461197"/>
    <w:rsid w:val="004A193C"/>
    <w:rsid w:val="004E25F2"/>
    <w:rsid w:val="004F4CD8"/>
    <w:rsid w:val="00530A75"/>
    <w:rsid w:val="00535040"/>
    <w:rsid w:val="005373FC"/>
    <w:rsid w:val="00555AE1"/>
    <w:rsid w:val="00555D62"/>
    <w:rsid w:val="00563D80"/>
    <w:rsid w:val="005642CD"/>
    <w:rsid w:val="00565711"/>
    <w:rsid w:val="00566AB8"/>
    <w:rsid w:val="00584E70"/>
    <w:rsid w:val="00586377"/>
    <w:rsid w:val="00607939"/>
    <w:rsid w:val="006353E7"/>
    <w:rsid w:val="006653FD"/>
    <w:rsid w:val="006841D7"/>
    <w:rsid w:val="006871E1"/>
    <w:rsid w:val="00691E42"/>
    <w:rsid w:val="006C019E"/>
    <w:rsid w:val="006C4CE2"/>
    <w:rsid w:val="006C4FAE"/>
    <w:rsid w:val="006C6CC0"/>
    <w:rsid w:val="006D3BAE"/>
    <w:rsid w:val="006E1BAE"/>
    <w:rsid w:val="006E3772"/>
    <w:rsid w:val="00703997"/>
    <w:rsid w:val="00741E86"/>
    <w:rsid w:val="00767273"/>
    <w:rsid w:val="007759A8"/>
    <w:rsid w:val="007B7AAB"/>
    <w:rsid w:val="007D4F0E"/>
    <w:rsid w:val="007D4F4A"/>
    <w:rsid w:val="007E12DF"/>
    <w:rsid w:val="007F09CA"/>
    <w:rsid w:val="00804ED6"/>
    <w:rsid w:val="00806812"/>
    <w:rsid w:val="0081173B"/>
    <w:rsid w:val="00842E24"/>
    <w:rsid w:val="0085025C"/>
    <w:rsid w:val="00852911"/>
    <w:rsid w:val="008603BD"/>
    <w:rsid w:val="00867562"/>
    <w:rsid w:val="00870AB9"/>
    <w:rsid w:val="00876412"/>
    <w:rsid w:val="00886371"/>
    <w:rsid w:val="00886FF3"/>
    <w:rsid w:val="008A3245"/>
    <w:rsid w:val="008B4E92"/>
    <w:rsid w:val="008D17F6"/>
    <w:rsid w:val="008E6EBD"/>
    <w:rsid w:val="008F3D07"/>
    <w:rsid w:val="009424B9"/>
    <w:rsid w:val="0094638E"/>
    <w:rsid w:val="009473BD"/>
    <w:rsid w:val="0096423A"/>
    <w:rsid w:val="00981CE8"/>
    <w:rsid w:val="0098375E"/>
    <w:rsid w:val="009A39F1"/>
    <w:rsid w:val="009E4524"/>
    <w:rsid w:val="009E68C5"/>
    <w:rsid w:val="009F527B"/>
    <w:rsid w:val="00A26D39"/>
    <w:rsid w:val="00A43F27"/>
    <w:rsid w:val="00A44045"/>
    <w:rsid w:val="00A47043"/>
    <w:rsid w:val="00A67370"/>
    <w:rsid w:val="00A93345"/>
    <w:rsid w:val="00AB6E9A"/>
    <w:rsid w:val="00AC013B"/>
    <w:rsid w:val="00AC6F6A"/>
    <w:rsid w:val="00AC72B2"/>
    <w:rsid w:val="00AF52DA"/>
    <w:rsid w:val="00B152E4"/>
    <w:rsid w:val="00B23D8D"/>
    <w:rsid w:val="00B24AF2"/>
    <w:rsid w:val="00B36CE7"/>
    <w:rsid w:val="00B4230E"/>
    <w:rsid w:val="00B85003"/>
    <w:rsid w:val="00B858EE"/>
    <w:rsid w:val="00B8788C"/>
    <w:rsid w:val="00BA12C2"/>
    <w:rsid w:val="00BA4FBE"/>
    <w:rsid w:val="00BB3231"/>
    <w:rsid w:val="00BC21B7"/>
    <w:rsid w:val="00BD652A"/>
    <w:rsid w:val="00BF64BB"/>
    <w:rsid w:val="00C13E39"/>
    <w:rsid w:val="00C31868"/>
    <w:rsid w:val="00C33F3D"/>
    <w:rsid w:val="00C379E4"/>
    <w:rsid w:val="00C45E22"/>
    <w:rsid w:val="00C52B3C"/>
    <w:rsid w:val="00C91B2B"/>
    <w:rsid w:val="00CC1F35"/>
    <w:rsid w:val="00CC65F4"/>
    <w:rsid w:val="00CE6173"/>
    <w:rsid w:val="00D132F6"/>
    <w:rsid w:val="00D1677A"/>
    <w:rsid w:val="00D41AA2"/>
    <w:rsid w:val="00D50522"/>
    <w:rsid w:val="00D617A2"/>
    <w:rsid w:val="00D63DD1"/>
    <w:rsid w:val="00D84E12"/>
    <w:rsid w:val="00DB2E19"/>
    <w:rsid w:val="00DC5879"/>
    <w:rsid w:val="00DC5A6E"/>
    <w:rsid w:val="00DD6E2A"/>
    <w:rsid w:val="00E25097"/>
    <w:rsid w:val="00E83785"/>
    <w:rsid w:val="00E839A4"/>
    <w:rsid w:val="00E8631F"/>
    <w:rsid w:val="00EB44F4"/>
    <w:rsid w:val="00EC42DA"/>
    <w:rsid w:val="00ED6A53"/>
    <w:rsid w:val="00F123BC"/>
    <w:rsid w:val="00F2153C"/>
    <w:rsid w:val="00F35A04"/>
    <w:rsid w:val="00F42A38"/>
    <w:rsid w:val="00F53D05"/>
    <w:rsid w:val="00F57004"/>
    <w:rsid w:val="00F85652"/>
    <w:rsid w:val="00FB0704"/>
    <w:rsid w:val="00FB7C7B"/>
    <w:rsid w:val="00FC1F5A"/>
    <w:rsid w:val="00FC67AA"/>
    <w:rsid w:val="00FE6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9D3492A"/>
  <w14:defaultImageDpi w14:val="300"/>
  <w15:docId w15:val="{47E78EA2-FB73-459E-824B-36C65086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3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58EE"/>
    <w:rPr>
      <w:color w:val="0000FF" w:themeColor="hyperlink"/>
      <w:u w:val="single"/>
    </w:rPr>
  </w:style>
  <w:style w:type="paragraph" w:styleId="ListParagraph">
    <w:name w:val="List Paragraph"/>
    <w:basedOn w:val="Normal"/>
    <w:uiPriority w:val="34"/>
    <w:qFormat/>
    <w:rsid w:val="00B858EE"/>
    <w:pPr>
      <w:ind w:left="720"/>
      <w:contextualSpacing/>
    </w:pPr>
  </w:style>
  <w:style w:type="paragraph" w:styleId="Header">
    <w:name w:val="header"/>
    <w:basedOn w:val="Normal"/>
    <w:link w:val="HeaderChar"/>
    <w:uiPriority w:val="99"/>
    <w:unhideWhenUsed/>
    <w:rsid w:val="00B858EE"/>
    <w:pPr>
      <w:tabs>
        <w:tab w:val="center" w:pos="4320"/>
        <w:tab w:val="right" w:pos="8640"/>
      </w:tabs>
    </w:pPr>
  </w:style>
  <w:style w:type="character" w:customStyle="1" w:styleId="HeaderChar">
    <w:name w:val="Header Char"/>
    <w:basedOn w:val="DefaultParagraphFont"/>
    <w:link w:val="Header"/>
    <w:uiPriority w:val="99"/>
    <w:rsid w:val="00B858EE"/>
  </w:style>
  <w:style w:type="paragraph" w:styleId="Footer">
    <w:name w:val="footer"/>
    <w:basedOn w:val="Normal"/>
    <w:link w:val="FooterChar"/>
    <w:uiPriority w:val="99"/>
    <w:unhideWhenUsed/>
    <w:rsid w:val="00B858EE"/>
    <w:pPr>
      <w:tabs>
        <w:tab w:val="center" w:pos="4320"/>
        <w:tab w:val="right" w:pos="8640"/>
      </w:tabs>
    </w:pPr>
  </w:style>
  <w:style w:type="character" w:customStyle="1" w:styleId="FooterChar">
    <w:name w:val="Footer Char"/>
    <w:basedOn w:val="DefaultParagraphFont"/>
    <w:link w:val="Footer"/>
    <w:uiPriority w:val="99"/>
    <w:rsid w:val="00B858EE"/>
  </w:style>
  <w:style w:type="table" w:customStyle="1" w:styleId="TableGrid1">
    <w:name w:val="Table Grid1"/>
    <w:basedOn w:val="TableNormal"/>
    <w:next w:val="TableGrid"/>
    <w:uiPriority w:val="59"/>
    <w:rsid w:val="00C33F3D"/>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7459"/>
    <w:rPr>
      <w:sz w:val="18"/>
      <w:szCs w:val="18"/>
    </w:rPr>
  </w:style>
  <w:style w:type="paragraph" w:styleId="CommentText">
    <w:name w:val="annotation text"/>
    <w:basedOn w:val="Normal"/>
    <w:link w:val="CommentTextChar"/>
    <w:uiPriority w:val="99"/>
    <w:semiHidden/>
    <w:unhideWhenUsed/>
    <w:rsid w:val="00437459"/>
  </w:style>
  <w:style w:type="character" w:customStyle="1" w:styleId="CommentTextChar">
    <w:name w:val="Comment Text Char"/>
    <w:basedOn w:val="DefaultParagraphFont"/>
    <w:link w:val="CommentText"/>
    <w:uiPriority w:val="99"/>
    <w:semiHidden/>
    <w:rsid w:val="00437459"/>
  </w:style>
  <w:style w:type="paragraph" w:styleId="CommentSubject">
    <w:name w:val="annotation subject"/>
    <w:basedOn w:val="CommentText"/>
    <w:next w:val="CommentText"/>
    <w:link w:val="CommentSubjectChar"/>
    <w:uiPriority w:val="99"/>
    <w:semiHidden/>
    <w:unhideWhenUsed/>
    <w:rsid w:val="00437459"/>
    <w:rPr>
      <w:b/>
      <w:bCs/>
      <w:sz w:val="20"/>
      <w:szCs w:val="20"/>
    </w:rPr>
  </w:style>
  <w:style w:type="character" w:customStyle="1" w:styleId="CommentSubjectChar">
    <w:name w:val="Comment Subject Char"/>
    <w:basedOn w:val="CommentTextChar"/>
    <w:link w:val="CommentSubject"/>
    <w:uiPriority w:val="99"/>
    <w:semiHidden/>
    <w:rsid w:val="00437459"/>
    <w:rPr>
      <w:b/>
      <w:bCs/>
      <w:sz w:val="20"/>
      <w:szCs w:val="20"/>
    </w:rPr>
  </w:style>
  <w:style w:type="paragraph" w:styleId="BalloonText">
    <w:name w:val="Balloon Text"/>
    <w:basedOn w:val="Normal"/>
    <w:link w:val="BalloonTextChar"/>
    <w:uiPriority w:val="99"/>
    <w:semiHidden/>
    <w:unhideWhenUsed/>
    <w:rsid w:val="004374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7459"/>
    <w:rPr>
      <w:rFonts w:ascii="Lucida Grande" w:hAnsi="Lucida Grande" w:cs="Lucida Grande"/>
      <w:sz w:val="18"/>
      <w:szCs w:val="18"/>
    </w:rPr>
  </w:style>
  <w:style w:type="paragraph" w:styleId="BodyText3">
    <w:name w:val="Body Text 3"/>
    <w:basedOn w:val="Normal"/>
    <w:link w:val="BodyText3Char"/>
    <w:rsid w:val="00E839A4"/>
    <w:pPr>
      <w:tabs>
        <w:tab w:val="left" w:pos="0"/>
        <w:tab w:val="left" w:pos="1260"/>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 w:val="left" w:pos="9110"/>
      </w:tabs>
      <w:spacing w:line="480" w:lineRule="auto"/>
    </w:pPr>
    <w:rPr>
      <w:rFonts w:ascii="Arial" w:eastAsia="Times New Roman" w:hAnsi="Arial" w:cs="Times New Roman"/>
      <w:snapToGrid w:val="0"/>
      <w:color w:val="0000FF"/>
      <w:szCs w:val="20"/>
    </w:rPr>
  </w:style>
  <w:style w:type="character" w:customStyle="1" w:styleId="BodyText3Char">
    <w:name w:val="Body Text 3 Char"/>
    <w:basedOn w:val="DefaultParagraphFont"/>
    <w:link w:val="BodyText3"/>
    <w:rsid w:val="00E839A4"/>
    <w:rPr>
      <w:rFonts w:ascii="Arial" w:eastAsia="Times New Roman" w:hAnsi="Arial" w:cs="Times New Roman"/>
      <w:snapToGrid w:val="0"/>
      <w:color w:val="0000FF"/>
      <w:szCs w:val="20"/>
    </w:rPr>
  </w:style>
  <w:style w:type="paragraph" w:customStyle="1" w:styleId="Default">
    <w:name w:val="Default"/>
    <w:rsid w:val="00886371"/>
    <w:pPr>
      <w:autoSpaceDE w:val="0"/>
      <w:autoSpaceDN w:val="0"/>
      <w:adjustRightInd w:val="0"/>
    </w:pPr>
    <w:rPr>
      <w:rFonts w:ascii="Arial" w:hAnsi="Arial" w:cs="Arial"/>
      <w:color w:val="000000"/>
    </w:rPr>
  </w:style>
  <w:style w:type="paragraph" w:styleId="BodyText">
    <w:name w:val="Body Text"/>
    <w:basedOn w:val="Normal"/>
    <w:link w:val="BodyTextChar"/>
    <w:uiPriority w:val="99"/>
    <w:semiHidden/>
    <w:unhideWhenUsed/>
    <w:rsid w:val="002A739C"/>
    <w:pPr>
      <w:spacing w:after="120"/>
    </w:pPr>
  </w:style>
  <w:style w:type="character" w:customStyle="1" w:styleId="BodyTextChar">
    <w:name w:val="Body Text Char"/>
    <w:basedOn w:val="DefaultParagraphFont"/>
    <w:link w:val="BodyText"/>
    <w:uiPriority w:val="99"/>
    <w:semiHidden/>
    <w:rsid w:val="002A739C"/>
  </w:style>
  <w:style w:type="character" w:customStyle="1" w:styleId="UnresolvedMention">
    <w:name w:val="Unresolved Mention"/>
    <w:basedOn w:val="DefaultParagraphFont"/>
    <w:uiPriority w:val="99"/>
    <w:semiHidden/>
    <w:unhideWhenUsed/>
    <w:rsid w:val="00C318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032980">
      <w:bodyDiv w:val="1"/>
      <w:marLeft w:val="0"/>
      <w:marRight w:val="0"/>
      <w:marTop w:val="0"/>
      <w:marBottom w:val="0"/>
      <w:divBdr>
        <w:top w:val="none" w:sz="0" w:space="0" w:color="auto"/>
        <w:left w:val="none" w:sz="0" w:space="0" w:color="auto"/>
        <w:bottom w:val="none" w:sz="0" w:space="0" w:color="auto"/>
        <w:right w:val="none" w:sz="0" w:space="0" w:color="auto"/>
      </w:divBdr>
    </w:div>
    <w:div w:id="1374381407">
      <w:bodyDiv w:val="1"/>
      <w:marLeft w:val="0"/>
      <w:marRight w:val="0"/>
      <w:marTop w:val="0"/>
      <w:marBottom w:val="0"/>
      <w:divBdr>
        <w:top w:val="none" w:sz="0" w:space="0" w:color="auto"/>
        <w:left w:val="none" w:sz="0" w:space="0" w:color="auto"/>
        <w:bottom w:val="none" w:sz="0" w:space="0" w:color="auto"/>
        <w:right w:val="none" w:sz="0" w:space="0" w:color="auto"/>
      </w:divBdr>
    </w:div>
    <w:div w:id="1766919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am.gov/portal/SAM/#" TargetMode="Externa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1EDAD-5D07-49BA-A2DF-84164A48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dc:creator>
  <cp:keywords/>
  <dc:description/>
  <cp:lastModifiedBy>Brenda Weyers</cp:lastModifiedBy>
  <cp:revision>2</cp:revision>
  <cp:lastPrinted>2018-03-14T14:45:00Z</cp:lastPrinted>
  <dcterms:created xsi:type="dcterms:W3CDTF">2019-02-13T22:32:00Z</dcterms:created>
  <dcterms:modified xsi:type="dcterms:W3CDTF">2019-02-13T22:32:00Z</dcterms:modified>
</cp:coreProperties>
</file>