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15DF8" w14:textId="77777777" w:rsidR="003B156B" w:rsidRPr="003B156B" w:rsidRDefault="003B156B" w:rsidP="003B156B">
      <w:pPr>
        <w:spacing w:after="0" w:line="240" w:lineRule="auto"/>
        <w:rPr>
          <w:rFonts w:ascii="Calibri" w:eastAsia="Times New Roman" w:hAnsi="Calibri" w:cs="Calibri"/>
          <w:b/>
          <w:sz w:val="24"/>
          <w:szCs w:val="24"/>
        </w:rPr>
      </w:pPr>
      <w:r w:rsidRPr="003B156B">
        <w:rPr>
          <w:rFonts w:ascii="Calibri" w:eastAsia="Times New Roman" w:hAnsi="Calibri" w:cs="Calibri"/>
          <w:b/>
          <w:sz w:val="24"/>
          <w:szCs w:val="24"/>
        </w:rPr>
        <w:t>Nebraska Child Abuse Prevention Fund Board</w:t>
      </w:r>
    </w:p>
    <w:p w14:paraId="6E2ECBBB" w14:textId="4DF3761E" w:rsidR="003B156B" w:rsidRPr="003B156B" w:rsidRDefault="003B156B" w:rsidP="003B156B">
      <w:pPr>
        <w:spacing w:after="0" w:line="240" w:lineRule="auto"/>
        <w:rPr>
          <w:rFonts w:ascii="Calibri" w:eastAsia="Times New Roman" w:hAnsi="Calibri" w:cs="Calibri"/>
          <w:b/>
        </w:rPr>
      </w:pPr>
      <w:r w:rsidRPr="003B156B">
        <w:rPr>
          <w:rFonts w:ascii="Calibri" w:eastAsia="Times New Roman" w:hAnsi="Calibri" w:cs="Calibri"/>
          <w:b/>
        </w:rPr>
        <w:t xml:space="preserve">Thursday, </w:t>
      </w:r>
      <w:r w:rsidRPr="00FD40B9">
        <w:rPr>
          <w:rFonts w:ascii="Calibri" w:eastAsia="Times New Roman" w:hAnsi="Calibri" w:cs="Calibri"/>
          <w:b/>
        </w:rPr>
        <w:t>November 10</w:t>
      </w:r>
      <w:r w:rsidRPr="00FD40B9">
        <w:rPr>
          <w:rFonts w:ascii="Calibri" w:eastAsia="Times New Roman" w:hAnsi="Calibri" w:cs="Calibri"/>
          <w:b/>
          <w:vertAlign w:val="superscript"/>
        </w:rPr>
        <w:t>th</w:t>
      </w:r>
      <w:r w:rsidRPr="003B156B">
        <w:rPr>
          <w:rFonts w:ascii="Calibri" w:eastAsia="Times New Roman" w:hAnsi="Calibri" w:cs="Calibri"/>
          <w:b/>
        </w:rPr>
        <w:t>, 2022, 9:30 a.m. –</w:t>
      </w:r>
      <w:r w:rsidRPr="003B156B">
        <w:rPr>
          <w:rFonts w:ascii="Calibri" w:eastAsia="Times New Roman" w:hAnsi="Calibri" w:cs="Calibri"/>
          <w:bCs/>
        </w:rPr>
        <w:t xml:space="preserve"> </w:t>
      </w:r>
      <w:r w:rsidRPr="003B156B">
        <w:rPr>
          <w:rFonts w:ascii="Calibri" w:eastAsia="Times New Roman" w:hAnsi="Calibri" w:cs="Calibri"/>
          <w:b/>
        </w:rPr>
        <w:t>12:00 noon</w:t>
      </w:r>
      <w:r w:rsidRPr="003B156B">
        <w:rPr>
          <w:rFonts w:ascii="Calibri" w:eastAsia="Times New Roman" w:hAnsi="Calibri" w:cs="Calibri"/>
          <w:bCs/>
        </w:rPr>
        <w:t xml:space="preserve"> </w:t>
      </w:r>
    </w:p>
    <w:p w14:paraId="144AC091" w14:textId="77777777" w:rsidR="003B156B" w:rsidRPr="003B156B" w:rsidRDefault="003B156B" w:rsidP="003B156B">
      <w:pPr>
        <w:spacing w:after="0" w:line="240" w:lineRule="auto"/>
        <w:rPr>
          <w:rFonts w:ascii="Calibri" w:eastAsia="Times New Roman" w:hAnsi="Calibri" w:cs="Calibri"/>
          <w:bCs/>
        </w:rPr>
      </w:pPr>
      <w:r w:rsidRPr="003B156B">
        <w:rPr>
          <w:rFonts w:ascii="Calibri" w:eastAsia="Times New Roman" w:hAnsi="Calibri" w:cs="Calibri"/>
          <w:bCs/>
        </w:rPr>
        <w:t>5</w:t>
      </w:r>
      <w:r w:rsidRPr="003B156B">
        <w:rPr>
          <w:rFonts w:ascii="Calibri" w:eastAsia="Times New Roman" w:hAnsi="Calibri" w:cs="Calibri"/>
          <w:bCs/>
          <w:vertAlign w:val="superscript"/>
        </w:rPr>
        <w:t>th</w:t>
      </w:r>
      <w:r w:rsidRPr="003B156B">
        <w:rPr>
          <w:rFonts w:ascii="Calibri" w:eastAsia="Times New Roman" w:hAnsi="Calibri" w:cs="Calibri"/>
          <w:bCs/>
        </w:rPr>
        <w:t xml:space="preserve"> Floor Conference Room, Nebraska Children &amp; Families Foundation </w:t>
      </w:r>
    </w:p>
    <w:p w14:paraId="12CA496E" w14:textId="77777777" w:rsidR="003B156B" w:rsidRPr="003B156B" w:rsidRDefault="003B156B" w:rsidP="003B156B">
      <w:pPr>
        <w:spacing w:after="0" w:line="240" w:lineRule="auto"/>
        <w:rPr>
          <w:rFonts w:ascii="Arial" w:eastAsia="Times New Roman" w:hAnsi="Arial" w:cs="Arial"/>
          <w:bCs/>
          <w:sz w:val="20"/>
          <w:szCs w:val="20"/>
        </w:rPr>
      </w:pPr>
    </w:p>
    <w:p w14:paraId="756FB0C3" w14:textId="4229A276" w:rsidR="003B156B" w:rsidRPr="003B156B" w:rsidRDefault="003B156B" w:rsidP="003B156B">
      <w:pPr>
        <w:spacing w:after="0" w:line="240" w:lineRule="auto"/>
        <w:rPr>
          <w:rFonts w:ascii="Calibri" w:eastAsia="Times New Roman" w:hAnsi="Calibri" w:cs="Calibri"/>
          <w:bCs/>
        </w:rPr>
      </w:pPr>
      <w:r w:rsidRPr="003B156B">
        <w:rPr>
          <w:rFonts w:ascii="Calibri" w:eastAsia="Times New Roman" w:hAnsi="Calibri" w:cs="Calibri"/>
          <w:bCs/>
        </w:rPr>
        <w:t xml:space="preserve">Present: Dave Hansen, Georgie Scurfield, </w:t>
      </w:r>
      <w:r>
        <w:rPr>
          <w:rFonts w:ascii="Calibri" w:eastAsia="Times New Roman" w:hAnsi="Calibri" w:cs="Calibri"/>
          <w:bCs/>
        </w:rPr>
        <w:t xml:space="preserve">Camas Holder, Sara Morgan.  </w:t>
      </w:r>
      <w:r w:rsidRPr="003B156B">
        <w:rPr>
          <w:rFonts w:ascii="Calibri" w:eastAsia="Times New Roman" w:hAnsi="Calibri" w:cs="Calibri"/>
          <w:bCs/>
        </w:rPr>
        <w:t>Deacon Don Blackbird</w:t>
      </w:r>
      <w:r>
        <w:rPr>
          <w:rFonts w:ascii="Calibri" w:eastAsia="Times New Roman" w:hAnsi="Calibri" w:cs="Calibri"/>
          <w:bCs/>
        </w:rPr>
        <w:t xml:space="preserve"> and</w:t>
      </w:r>
      <w:r w:rsidRPr="003B156B">
        <w:rPr>
          <w:rFonts w:ascii="Calibri" w:eastAsia="Times New Roman" w:hAnsi="Calibri" w:cs="Calibri"/>
          <w:bCs/>
        </w:rPr>
        <w:t xml:space="preserve"> Claire Bazata</w:t>
      </w:r>
      <w:r>
        <w:rPr>
          <w:rFonts w:ascii="Calibri" w:eastAsia="Times New Roman" w:hAnsi="Calibri" w:cs="Calibri"/>
          <w:bCs/>
        </w:rPr>
        <w:t xml:space="preserve"> via Zoom. </w:t>
      </w:r>
    </w:p>
    <w:p w14:paraId="36D5A43F" w14:textId="056A70DD" w:rsidR="003B156B" w:rsidRPr="003B156B" w:rsidRDefault="003B156B" w:rsidP="003B156B">
      <w:pPr>
        <w:spacing w:after="0" w:line="240" w:lineRule="auto"/>
        <w:rPr>
          <w:rFonts w:ascii="Calibri" w:eastAsia="Times New Roman" w:hAnsi="Calibri" w:cs="Calibri"/>
          <w:bCs/>
        </w:rPr>
      </w:pPr>
      <w:r w:rsidRPr="003B156B">
        <w:rPr>
          <w:rFonts w:ascii="Calibri" w:eastAsia="Times New Roman" w:hAnsi="Calibri" w:cs="Calibri"/>
          <w:bCs/>
        </w:rPr>
        <w:t xml:space="preserve">Excused: </w:t>
      </w:r>
      <w:r>
        <w:rPr>
          <w:rFonts w:ascii="Calibri" w:eastAsia="Times New Roman" w:hAnsi="Calibri" w:cs="Calibri"/>
          <w:bCs/>
        </w:rPr>
        <w:t xml:space="preserve">Jillian Chance </w:t>
      </w:r>
    </w:p>
    <w:p w14:paraId="619CDEF2" w14:textId="77777777" w:rsidR="003B156B" w:rsidRPr="003B156B" w:rsidRDefault="003B156B" w:rsidP="003B156B">
      <w:pPr>
        <w:spacing w:after="0" w:line="240" w:lineRule="auto"/>
        <w:rPr>
          <w:rFonts w:ascii="Calibri" w:eastAsia="Times New Roman" w:hAnsi="Calibri" w:cs="Calibri"/>
          <w:bCs/>
        </w:rPr>
      </w:pPr>
    </w:p>
    <w:p w14:paraId="5A21C27A" w14:textId="342F4454" w:rsidR="003B156B" w:rsidRPr="003B156B" w:rsidRDefault="003B156B" w:rsidP="003B156B">
      <w:pPr>
        <w:spacing w:after="0" w:line="240" w:lineRule="auto"/>
        <w:rPr>
          <w:rFonts w:ascii="Calibri" w:eastAsia="Times New Roman" w:hAnsi="Calibri" w:cs="Calibri"/>
        </w:rPr>
      </w:pPr>
      <w:r w:rsidRPr="003B156B">
        <w:rPr>
          <w:rFonts w:ascii="Calibri" w:eastAsia="Times New Roman" w:hAnsi="Calibri" w:cs="Calibri"/>
          <w:b/>
          <w:bCs/>
        </w:rPr>
        <w:t>Staff and Guests Present</w:t>
      </w:r>
      <w:r w:rsidRPr="003B156B">
        <w:rPr>
          <w:rFonts w:ascii="Calibri" w:eastAsia="Times New Roman" w:hAnsi="Calibri" w:cs="Calibri"/>
        </w:rPr>
        <w:t xml:space="preserve"> </w:t>
      </w:r>
    </w:p>
    <w:p w14:paraId="5C2EB6FB" w14:textId="105AF3DE" w:rsidR="003B156B" w:rsidRPr="003B156B" w:rsidRDefault="003B156B" w:rsidP="003B156B">
      <w:pPr>
        <w:spacing w:after="0" w:line="240" w:lineRule="auto"/>
        <w:rPr>
          <w:rFonts w:ascii="Calibri" w:eastAsia="Times New Roman" w:hAnsi="Calibri" w:cs="Calibri"/>
        </w:rPr>
      </w:pPr>
      <w:r w:rsidRPr="003B156B">
        <w:rPr>
          <w:rFonts w:ascii="Calibri" w:eastAsia="Times New Roman" w:hAnsi="Calibri" w:cs="Calibri"/>
        </w:rPr>
        <w:t xml:space="preserve">DHHS: Dana Peterson; Nebraska Children: Kathy Stokes; </w:t>
      </w:r>
      <w:r>
        <w:rPr>
          <w:rFonts w:ascii="Calibri" w:eastAsia="Times New Roman" w:hAnsi="Calibri" w:cs="Calibri"/>
        </w:rPr>
        <w:t xml:space="preserve">Emily Arent for fiscal report and </w:t>
      </w:r>
      <w:r w:rsidRPr="003B156B">
        <w:rPr>
          <w:rFonts w:ascii="Calibri" w:eastAsia="Times New Roman" w:hAnsi="Calibri" w:cs="Calibri"/>
        </w:rPr>
        <w:t xml:space="preserve">Brenda Weyers for Marketing Report   </w:t>
      </w:r>
    </w:p>
    <w:p w14:paraId="072EB446" w14:textId="77777777" w:rsidR="003B156B" w:rsidRPr="003B156B" w:rsidRDefault="003B156B" w:rsidP="003B156B">
      <w:pPr>
        <w:spacing w:after="0" w:line="240" w:lineRule="auto"/>
        <w:rPr>
          <w:rFonts w:ascii="Calibri" w:eastAsia="Times New Roman" w:hAnsi="Calibri" w:cs="Calibri"/>
        </w:rPr>
      </w:pPr>
      <w:r w:rsidRPr="003B156B">
        <w:rPr>
          <w:rFonts w:ascii="Calibri" w:eastAsia="Times New Roman" w:hAnsi="Calibri" w:cs="Calibri"/>
        </w:rPr>
        <w:tab/>
      </w:r>
    </w:p>
    <w:p w14:paraId="25C682ED" w14:textId="7503F6AF" w:rsidR="003B156B" w:rsidRPr="003B156B" w:rsidRDefault="003B156B" w:rsidP="003B156B">
      <w:pPr>
        <w:spacing w:after="0" w:line="240" w:lineRule="auto"/>
        <w:rPr>
          <w:rFonts w:ascii="Calibri" w:eastAsia="Calibri" w:hAnsi="Calibri" w:cs="Calibri"/>
        </w:rPr>
      </w:pPr>
      <w:r w:rsidRPr="003B156B">
        <w:rPr>
          <w:rFonts w:ascii="Calibri" w:eastAsia="Calibri" w:hAnsi="Calibri" w:cs="Calibri"/>
        </w:rPr>
        <w:t>Dave called the meeting to order at 9:3</w:t>
      </w:r>
      <w:r>
        <w:rPr>
          <w:rFonts w:ascii="Calibri" w:eastAsia="Calibri" w:hAnsi="Calibri" w:cs="Calibri"/>
        </w:rPr>
        <w:t>0 a.m.</w:t>
      </w:r>
    </w:p>
    <w:p w14:paraId="4B9978FE" w14:textId="77777777" w:rsidR="003B156B" w:rsidRPr="003B156B" w:rsidRDefault="003B156B" w:rsidP="003B156B">
      <w:pPr>
        <w:spacing w:after="0" w:line="240" w:lineRule="auto"/>
        <w:rPr>
          <w:rFonts w:ascii="Calibri" w:eastAsia="Calibri" w:hAnsi="Calibri" w:cs="Calibri"/>
        </w:rPr>
      </w:pPr>
    </w:p>
    <w:p w14:paraId="59C37945" w14:textId="77777777" w:rsidR="003B156B" w:rsidRPr="003B156B" w:rsidRDefault="003B156B" w:rsidP="003B156B">
      <w:pPr>
        <w:spacing w:after="0" w:line="240" w:lineRule="auto"/>
        <w:rPr>
          <w:rFonts w:ascii="Calibri" w:eastAsia="Times New Roman" w:hAnsi="Calibri" w:cs="Calibri"/>
          <w:b/>
          <w:bCs/>
        </w:rPr>
      </w:pPr>
      <w:r w:rsidRPr="003B156B">
        <w:rPr>
          <w:rFonts w:ascii="Calibri" w:eastAsia="Times New Roman" w:hAnsi="Calibri" w:cs="Calibri"/>
          <w:b/>
          <w:bCs/>
        </w:rPr>
        <w:t>Minutes</w:t>
      </w:r>
    </w:p>
    <w:p w14:paraId="3B103378" w14:textId="46DDA3C7" w:rsidR="003B156B" w:rsidRPr="003B156B" w:rsidRDefault="003B156B" w:rsidP="003B156B">
      <w:pPr>
        <w:spacing w:after="0" w:line="240" w:lineRule="auto"/>
        <w:rPr>
          <w:rFonts w:ascii="Calibri" w:eastAsia="Times New Roman" w:hAnsi="Calibri" w:cs="Calibri"/>
        </w:rPr>
      </w:pPr>
      <w:r w:rsidRPr="003B156B">
        <w:rPr>
          <w:rFonts w:ascii="Calibri" w:eastAsia="Times New Roman" w:hAnsi="Calibri" w:cs="Calibri"/>
        </w:rPr>
        <w:t xml:space="preserve">Minutes from the </w:t>
      </w:r>
      <w:r>
        <w:rPr>
          <w:rFonts w:ascii="Calibri" w:eastAsia="Times New Roman" w:hAnsi="Calibri" w:cs="Calibri"/>
        </w:rPr>
        <w:t>July</w:t>
      </w:r>
      <w:r w:rsidRPr="003B156B">
        <w:rPr>
          <w:rFonts w:ascii="Calibri" w:eastAsia="Times New Roman" w:hAnsi="Calibri" w:cs="Calibri"/>
        </w:rPr>
        <w:t xml:space="preserve"> meeting were reviewed and approved unanimously. </w:t>
      </w:r>
    </w:p>
    <w:p w14:paraId="77934F8B" w14:textId="77777777" w:rsidR="003B156B" w:rsidRPr="003B156B" w:rsidRDefault="003B156B" w:rsidP="003B156B">
      <w:pPr>
        <w:spacing w:after="0" w:line="240" w:lineRule="auto"/>
        <w:rPr>
          <w:rFonts w:ascii="Calibri" w:eastAsia="Times New Roman" w:hAnsi="Calibri" w:cs="Calibri"/>
        </w:rPr>
      </w:pPr>
    </w:p>
    <w:p w14:paraId="40389447" w14:textId="77777777" w:rsidR="003B156B" w:rsidRDefault="003B156B" w:rsidP="004703E0">
      <w:pPr>
        <w:spacing w:after="0"/>
      </w:pPr>
      <w:r w:rsidRPr="003B156B">
        <w:rPr>
          <w:b/>
          <w:bCs/>
        </w:rPr>
        <w:t>Budget Report</w:t>
      </w:r>
      <w:r>
        <w:t xml:space="preserve"> </w:t>
      </w:r>
    </w:p>
    <w:p w14:paraId="2C86CB33" w14:textId="72DEBDF8" w:rsidR="004D7655" w:rsidRDefault="003B156B" w:rsidP="004703E0">
      <w:pPr>
        <w:spacing w:after="0"/>
      </w:pPr>
      <w:r>
        <w:t>Emily provided a</w:t>
      </w:r>
      <w:r w:rsidR="004703E0">
        <w:t xml:space="preserve">n overview of the 2021-2022 and 2022-2023 allocations and expenditures spreadsheets. The expenditures were less than usual last year due to several factors including COVID and one contract that was declined.  Emily described the review process for each quarterly report and invoice.  </w:t>
      </w:r>
      <w:r w:rsidR="004D7655">
        <w:t xml:space="preserve">Camas </w:t>
      </w:r>
      <w:r w:rsidR="004703E0">
        <w:t xml:space="preserve">and Dana responded to a question about the normal time to pay approved invoices which is </w:t>
      </w:r>
      <w:r w:rsidR="004D7655">
        <w:t>within 30 days</w:t>
      </w:r>
      <w:r w:rsidR="004703E0">
        <w:t xml:space="preserve">.  </w:t>
      </w:r>
      <w:r w:rsidR="004D7655">
        <w:t xml:space="preserve">Camas </w:t>
      </w:r>
      <w:r w:rsidR="004703E0">
        <w:t xml:space="preserve">also </w:t>
      </w:r>
      <w:r w:rsidR="004D7655">
        <w:t xml:space="preserve">described the DHHS process to get remaining contracts </w:t>
      </w:r>
      <w:r w:rsidR="004703E0">
        <w:t>to the grantees</w:t>
      </w:r>
      <w:r w:rsidR="004D7655">
        <w:t xml:space="preserve">. </w:t>
      </w:r>
    </w:p>
    <w:p w14:paraId="3E441BB6" w14:textId="77777777" w:rsidR="004703E0" w:rsidRDefault="004703E0">
      <w:pPr>
        <w:rPr>
          <w:b/>
          <w:bCs/>
        </w:rPr>
      </w:pPr>
    </w:p>
    <w:p w14:paraId="0BA9BF2C" w14:textId="4ABC8B98" w:rsidR="004D7655" w:rsidRPr="004703E0" w:rsidRDefault="00E86435" w:rsidP="004703E0">
      <w:pPr>
        <w:spacing w:after="0"/>
        <w:rPr>
          <w:b/>
          <w:bCs/>
        </w:rPr>
      </w:pPr>
      <w:r w:rsidRPr="004703E0">
        <w:rPr>
          <w:b/>
          <w:bCs/>
        </w:rPr>
        <w:t xml:space="preserve">Program </w:t>
      </w:r>
      <w:r w:rsidR="004703E0" w:rsidRPr="004703E0">
        <w:rPr>
          <w:b/>
          <w:bCs/>
        </w:rPr>
        <w:t>U</w:t>
      </w:r>
      <w:r w:rsidRPr="004703E0">
        <w:rPr>
          <w:b/>
          <w:bCs/>
        </w:rPr>
        <w:t xml:space="preserve">pdate </w:t>
      </w:r>
    </w:p>
    <w:p w14:paraId="717E6BCA" w14:textId="6AA982C4" w:rsidR="00DA0EB5" w:rsidRDefault="00DA0EB5" w:rsidP="00DA0EB5">
      <w:pPr>
        <w:spacing w:after="0"/>
      </w:pPr>
      <w:r w:rsidRPr="00DA0EB5">
        <w:rPr>
          <w:u w:val="single"/>
        </w:rPr>
        <w:t>PCIT, COSP, and Community Response.</w:t>
      </w:r>
      <w:r>
        <w:t xml:space="preserve"> </w:t>
      </w:r>
      <w:r w:rsidR="00E86435">
        <w:t>Kath</w:t>
      </w:r>
      <w:r w:rsidR="00DD11AC">
        <w:t xml:space="preserve">y referred to the written update and provided brief </w:t>
      </w:r>
      <w:r w:rsidR="004703E0">
        <w:t>progress notes</w:t>
      </w:r>
      <w:r>
        <w:t>.</w:t>
      </w:r>
    </w:p>
    <w:p w14:paraId="040A9597" w14:textId="77777777" w:rsidR="00DA0EB5" w:rsidRPr="00DA0EB5" w:rsidRDefault="00DA0EB5" w:rsidP="00DA0EB5">
      <w:pPr>
        <w:spacing w:after="0"/>
      </w:pPr>
    </w:p>
    <w:p w14:paraId="206A9A0A" w14:textId="3D8CCB38" w:rsidR="00E86435" w:rsidRPr="00DA0EB5" w:rsidRDefault="00DA0EB5">
      <w:pPr>
        <w:rPr>
          <w:u w:val="single"/>
        </w:rPr>
      </w:pPr>
      <w:r w:rsidRPr="00DA0EB5">
        <w:rPr>
          <w:u w:val="single"/>
        </w:rPr>
        <w:t xml:space="preserve">Plans of Safe Care. </w:t>
      </w:r>
      <w:r>
        <w:rPr>
          <w:u w:val="single"/>
        </w:rPr>
        <w:t xml:space="preserve"> </w:t>
      </w:r>
      <w:r w:rsidR="00E86435">
        <w:t xml:space="preserve">Camas summarized </w:t>
      </w:r>
      <w:r w:rsidR="004703E0">
        <w:t xml:space="preserve">progress for Plans of Safe Care </w:t>
      </w:r>
      <w:r w:rsidR="00DD11AC">
        <w:t xml:space="preserve">(POSC) </w:t>
      </w:r>
      <w:r w:rsidR="004703E0">
        <w:t>that includes weekly</w:t>
      </w:r>
      <w:r w:rsidR="00E86435">
        <w:t xml:space="preserve"> calls with </w:t>
      </w:r>
      <w:r w:rsidR="004703E0">
        <w:t xml:space="preserve">the </w:t>
      </w:r>
      <w:r w:rsidR="00E86435">
        <w:t xml:space="preserve">federal </w:t>
      </w:r>
      <w:r w:rsidR="004703E0">
        <w:t>technical assistance.</w:t>
      </w:r>
      <w:r w:rsidR="00E86435">
        <w:t xml:space="preserve"> </w:t>
      </w:r>
      <w:r w:rsidR="00DD11AC">
        <w:t xml:space="preserve">This includes hard copy binders for each participant </w:t>
      </w:r>
      <w:r w:rsidR="00740C40">
        <w:t>al</w:t>
      </w:r>
      <w:r w:rsidR="00DD11AC">
        <w:t xml:space="preserve">though an APP based platform is being considered. </w:t>
      </w:r>
      <w:r w:rsidR="004703E0">
        <w:t>United Way of South Central Nebraska (</w:t>
      </w:r>
      <w:r w:rsidR="00E86435">
        <w:t>Hastings</w:t>
      </w:r>
      <w:r w:rsidR="004703E0">
        <w:t xml:space="preserve">) is developing </w:t>
      </w:r>
      <w:r w:rsidR="00E86435">
        <w:t xml:space="preserve">readiness with moms and </w:t>
      </w:r>
      <w:r w:rsidR="004703E0">
        <w:t xml:space="preserve">other </w:t>
      </w:r>
      <w:r w:rsidR="00E86435">
        <w:t>stakeho</w:t>
      </w:r>
      <w:r w:rsidR="004703E0">
        <w:t>l</w:t>
      </w:r>
      <w:r w:rsidR="00E86435">
        <w:t>ders</w:t>
      </w:r>
      <w:r w:rsidR="00DD11AC">
        <w:t xml:space="preserve"> and </w:t>
      </w:r>
      <w:r w:rsidR="004703E0">
        <w:t>ha</w:t>
      </w:r>
      <w:r w:rsidR="00DD11AC">
        <w:t>s</w:t>
      </w:r>
      <w:r w:rsidR="004703E0">
        <w:t xml:space="preserve"> worked </w:t>
      </w:r>
      <w:r w:rsidR="00E86435">
        <w:t>with</w:t>
      </w:r>
      <w:r w:rsidR="004703E0">
        <w:t xml:space="preserve"> two </w:t>
      </w:r>
      <w:r w:rsidR="00E86435">
        <w:t>pregnant moms</w:t>
      </w:r>
      <w:r w:rsidR="00DD11AC">
        <w:t xml:space="preserve">. </w:t>
      </w:r>
      <w:r w:rsidR="00E86435">
        <w:t xml:space="preserve"> </w:t>
      </w:r>
      <w:r w:rsidR="00740C40">
        <w:t xml:space="preserve">An initiative in </w:t>
      </w:r>
      <w:r w:rsidR="00E86435">
        <w:t>Houston</w:t>
      </w:r>
      <w:r w:rsidR="00740C40">
        <w:t xml:space="preserve">, TX </w:t>
      </w:r>
      <w:r w:rsidR="00DD11AC">
        <w:t xml:space="preserve">works </w:t>
      </w:r>
      <w:r w:rsidR="00E86435">
        <w:t xml:space="preserve">through </w:t>
      </w:r>
      <w:r w:rsidR="00740C40">
        <w:t xml:space="preserve">the </w:t>
      </w:r>
      <w:r w:rsidR="00E86435">
        <w:t>medical community</w:t>
      </w:r>
      <w:r w:rsidR="00DD11AC">
        <w:t xml:space="preserve"> and Nebraska’s state team is working </w:t>
      </w:r>
      <w:r w:rsidR="00740C40">
        <w:t>to coordinate with medical providers</w:t>
      </w:r>
      <w:r w:rsidR="00DD11AC">
        <w:t>.</w:t>
      </w:r>
      <w:r w:rsidR="00E86435">
        <w:t xml:space="preserve"> Sara has worked with birthing hospitals </w:t>
      </w:r>
      <w:r w:rsidR="00DD11AC">
        <w:t xml:space="preserve">to </w:t>
      </w:r>
      <w:r w:rsidR="00E86435">
        <w:t>provide training</w:t>
      </w:r>
      <w:r w:rsidR="00DD11AC">
        <w:t xml:space="preserve">, </w:t>
      </w:r>
      <w:r w:rsidR="00E86435">
        <w:t xml:space="preserve">mostly on </w:t>
      </w:r>
      <w:r w:rsidR="00DD11AC">
        <w:t xml:space="preserve">POSC </w:t>
      </w:r>
      <w:r w:rsidR="00E86435">
        <w:t>as</w:t>
      </w:r>
      <w:r w:rsidR="00DD11AC">
        <w:t xml:space="preserve"> </w:t>
      </w:r>
      <w:r w:rsidR="00E86435">
        <w:t xml:space="preserve">support </w:t>
      </w:r>
      <w:r w:rsidR="00DD11AC">
        <w:t xml:space="preserve">resource </w:t>
      </w:r>
      <w:r w:rsidR="00E86435">
        <w:t xml:space="preserve">instead of </w:t>
      </w:r>
      <w:r w:rsidR="00DD11AC">
        <w:t xml:space="preserve">a </w:t>
      </w:r>
      <w:r w:rsidR="00E86435">
        <w:t>punitive process under the federal legislation (</w:t>
      </w:r>
      <w:r w:rsidR="00DD11AC">
        <w:t>CARA</w:t>
      </w:r>
      <w:r w:rsidR="00E86435">
        <w:t>)</w:t>
      </w:r>
      <w:r w:rsidR="00DD11AC">
        <w:t>.</w:t>
      </w:r>
      <w:r w:rsidR="00E86435">
        <w:t xml:space="preserve"> N</w:t>
      </w:r>
      <w:r w:rsidR="00DD11AC">
        <w:t>ebraska is trying</w:t>
      </w:r>
      <w:r w:rsidR="00E86435">
        <w:t xml:space="preserve"> to focus on </w:t>
      </w:r>
      <w:r w:rsidR="00DD11AC">
        <w:t xml:space="preserve">reaching moms </w:t>
      </w:r>
      <w:r w:rsidR="00E86435">
        <w:t>before birth</w:t>
      </w:r>
      <w:r w:rsidR="00DD11AC">
        <w:t xml:space="preserve"> to avoid crises at the time of birth.</w:t>
      </w:r>
      <w:r w:rsidR="00E86435">
        <w:t xml:space="preserve"> </w:t>
      </w:r>
      <w:r w:rsidR="00DD11AC">
        <w:t xml:space="preserve"> </w:t>
      </w:r>
      <w:r w:rsidR="00E86435">
        <w:t xml:space="preserve">Sara says when these pilots get off the ground, </w:t>
      </w:r>
      <w:r w:rsidR="00DD11AC">
        <w:t xml:space="preserve">we’ll learn more about </w:t>
      </w:r>
      <w:r w:rsidR="00E86435">
        <w:t>who n</w:t>
      </w:r>
      <w:r w:rsidR="00DD11AC">
        <w:t>e</w:t>
      </w:r>
      <w:r w:rsidR="00E86435">
        <w:t>eds to be involved (h</w:t>
      </w:r>
      <w:r w:rsidR="00DD11AC">
        <w:t>ome visiting</w:t>
      </w:r>
      <w:r w:rsidR="00E86435">
        <w:t>, WIC, etc.)</w:t>
      </w:r>
      <w:r w:rsidR="00DD11AC">
        <w:t>.</w:t>
      </w:r>
    </w:p>
    <w:p w14:paraId="089FA185" w14:textId="751130F7" w:rsidR="00FD40B9" w:rsidRDefault="00DA0EB5">
      <w:r w:rsidRPr="00DA0EB5">
        <w:rPr>
          <w:u w:val="single"/>
        </w:rPr>
        <w:t>Mental health/interpreter training</w:t>
      </w:r>
      <w:r>
        <w:t xml:space="preserve">. </w:t>
      </w:r>
      <w:r w:rsidR="00DD11AC">
        <w:t>Dave provided an overview of th</w:t>
      </w:r>
      <w:r>
        <w:t xml:space="preserve">is training which was successful and could accommodate more participants.  The training isn’t specific to any one language and focuses on the helping providers and interpreters work together with more competence and confidence.  </w:t>
      </w:r>
      <w:r w:rsidR="00CD0C80" w:rsidRPr="00740C40">
        <w:t>Sara could recruit</w:t>
      </w:r>
      <w:r w:rsidR="00DD11AC" w:rsidRPr="00740C40">
        <w:t xml:space="preserve"> participants among </w:t>
      </w:r>
      <w:r w:rsidR="00CD0C80" w:rsidRPr="00740C40">
        <w:t>community health workers.</w:t>
      </w:r>
      <w:r w:rsidR="00CD0C80">
        <w:t xml:space="preserve"> </w:t>
      </w:r>
    </w:p>
    <w:p w14:paraId="4F7AFA83" w14:textId="4B7C8077" w:rsidR="00564BDD" w:rsidRPr="00564BDD" w:rsidRDefault="00564BDD" w:rsidP="00564BDD">
      <w:r w:rsidRPr="00564BDD">
        <w:rPr>
          <w:u w:val="single"/>
        </w:rPr>
        <w:lastRenderedPageBreak/>
        <w:t xml:space="preserve">Community Cafés. </w:t>
      </w:r>
      <w:r>
        <w:t xml:space="preserve"> The partnership between the Lincoln Community Learning Centers (CLCs) and the parent hosts </w:t>
      </w:r>
      <w:r w:rsidR="00740C40">
        <w:t>is being renegotiated</w:t>
      </w:r>
      <w:r>
        <w:t xml:space="preserve">.  The CLCs and the parents are very interested in continuing Community Cafés but will likely </w:t>
      </w:r>
      <w:r w:rsidR="00740C40">
        <w:t>revise the scope of work</w:t>
      </w:r>
      <w:r>
        <w:t xml:space="preserve">.  </w:t>
      </w:r>
    </w:p>
    <w:p w14:paraId="2F905789" w14:textId="77777777" w:rsidR="00564BDD" w:rsidRPr="003833BD" w:rsidRDefault="00564BDD"/>
    <w:p w14:paraId="32B55101" w14:textId="56BC15DD" w:rsidR="00FD40B9" w:rsidRPr="00FD40B9" w:rsidRDefault="00FD40B9" w:rsidP="00FD40B9">
      <w:pPr>
        <w:spacing w:after="0"/>
        <w:rPr>
          <w:b/>
          <w:bCs/>
        </w:rPr>
      </w:pPr>
      <w:r w:rsidRPr="00FD40B9">
        <w:rPr>
          <w:b/>
          <w:bCs/>
        </w:rPr>
        <w:t xml:space="preserve">Annual Evaluation Report </w:t>
      </w:r>
    </w:p>
    <w:p w14:paraId="466B9FEA" w14:textId="33816F97" w:rsidR="00023311" w:rsidRDefault="00CD0C80" w:rsidP="00FD40B9">
      <w:pPr>
        <w:spacing w:after="0"/>
      </w:pPr>
      <w:r>
        <w:t>Kelsey</w:t>
      </w:r>
      <w:r w:rsidR="00FD40B9">
        <w:t xml:space="preserve"> Tourek, A</w:t>
      </w:r>
      <w:r w:rsidR="00023311">
        <w:t>ssistant</w:t>
      </w:r>
      <w:r>
        <w:t xml:space="preserve"> </w:t>
      </w:r>
      <w:r w:rsidR="00FD40B9">
        <w:t>P</w:t>
      </w:r>
      <w:r>
        <w:t xml:space="preserve">roject </w:t>
      </w:r>
      <w:r w:rsidR="00FD40B9">
        <w:t>D</w:t>
      </w:r>
      <w:r>
        <w:t>irector at UNMC</w:t>
      </w:r>
      <w:r w:rsidR="00DA0EB5">
        <w:t xml:space="preserve">, serves as a </w:t>
      </w:r>
      <w:r>
        <w:t>3</w:t>
      </w:r>
      <w:r w:rsidRPr="00CD0C80">
        <w:rPr>
          <w:vertAlign w:val="superscript"/>
        </w:rPr>
        <w:t>rd</w:t>
      </w:r>
      <w:r>
        <w:t xml:space="preserve"> party</w:t>
      </w:r>
      <w:r w:rsidR="00023311">
        <w:t xml:space="preserve"> evaluator</w:t>
      </w:r>
      <w:r w:rsidR="00DA0EB5">
        <w:t xml:space="preserve"> for Nebra</w:t>
      </w:r>
      <w:r w:rsidR="00923E1D">
        <w:t>s</w:t>
      </w:r>
      <w:r w:rsidR="00DA0EB5">
        <w:t>ka Children’s Community Well Being initiative.  Kelsey p</w:t>
      </w:r>
      <w:r>
        <w:t xml:space="preserve">rovided </w:t>
      </w:r>
      <w:r w:rsidR="00923E1D">
        <w:t xml:space="preserve">a PowerPoint </w:t>
      </w:r>
      <w:r>
        <w:t>overview</w:t>
      </w:r>
      <w:r w:rsidR="00923E1D">
        <w:t>.</w:t>
      </w:r>
      <w:r>
        <w:t xml:space="preserve"> </w:t>
      </w:r>
      <w:r w:rsidR="00023311">
        <w:t xml:space="preserve"> </w:t>
      </w:r>
      <w:r w:rsidR="00DA0EB5">
        <w:t xml:space="preserve">She noted that the </w:t>
      </w:r>
      <w:r w:rsidR="00923E1D">
        <w:t xml:space="preserve">Community Well Being </w:t>
      </w:r>
      <w:r w:rsidR="00DA0EB5">
        <w:t xml:space="preserve">initiative had seven collaboratives </w:t>
      </w:r>
      <w:r w:rsidR="00023311">
        <w:t>participating in eval</w:t>
      </w:r>
      <w:r w:rsidR="00DA0EB5">
        <w:t xml:space="preserve">uation </w:t>
      </w:r>
      <w:r w:rsidR="00023311">
        <w:t xml:space="preserve">a few years ago </w:t>
      </w:r>
      <w:r w:rsidR="00DA0EB5">
        <w:t xml:space="preserve">while there were 19 this past year and growing.  </w:t>
      </w:r>
      <w:r w:rsidR="00923E1D">
        <w:t xml:space="preserve">The </w:t>
      </w:r>
      <w:r w:rsidR="00C5237D">
        <w:t>primary areas</w:t>
      </w:r>
      <w:r w:rsidR="00023311">
        <w:t xml:space="preserve"> of NCAPF </w:t>
      </w:r>
      <w:r w:rsidR="00923E1D">
        <w:t>program s</w:t>
      </w:r>
      <w:r w:rsidR="00023311">
        <w:t xml:space="preserve">upport </w:t>
      </w:r>
      <w:r w:rsidR="00923E1D">
        <w:t>were Community Response (CR), COSP, and PCIT</w:t>
      </w:r>
      <w:r w:rsidR="00023311">
        <w:t xml:space="preserve">.   </w:t>
      </w:r>
      <w:r w:rsidR="005B6EB2">
        <w:t>“</w:t>
      </w:r>
      <w:r w:rsidR="00923E1D">
        <w:t>Qualify for public assistance</w:t>
      </w:r>
      <w:r w:rsidR="005B6EB2">
        <w:t>” means</w:t>
      </w:r>
      <w:r w:rsidR="00923E1D">
        <w:t xml:space="preserve"> </w:t>
      </w:r>
      <w:r w:rsidR="005B6EB2">
        <w:t xml:space="preserve">participants are eligible for </w:t>
      </w:r>
      <w:r w:rsidR="00023311">
        <w:t>Medi</w:t>
      </w:r>
      <w:r w:rsidR="00FD40B9">
        <w:t>c</w:t>
      </w:r>
      <w:r w:rsidR="00023311">
        <w:t>a</w:t>
      </w:r>
      <w:r w:rsidR="00FD40B9">
        <w:t>i</w:t>
      </w:r>
      <w:r w:rsidR="00023311">
        <w:t>d</w:t>
      </w:r>
      <w:r w:rsidR="00FD40B9">
        <w:t>, T</w:t>
      </w:r>
      <w:r w:rsidR="00023311">
        <w:t>itle</w:t>
      </w:r>
      <w:r w:rsidR="00FD40B9">
        <w:t xml:space="preserve"> XX, </w:t>
      </w:r>
      <w:r w:rsidR="00023311">
        <w:t>or free lunc</w:t>
      </w:r>
      <w:r w:rsidR="00923E1D">
        <w:t>h</w:t>
      </w:r>
      <w:r w:rsidR="00023311">
        <w:t xml:space="preserve">. </w:t>
      </w:r>
      <w:r w:rsidR="00923E1D">
        <w:t xml:space="preserve"> M</w:t>
      </w:r>
      <w:r w:rsidR="00023311">
        <w:t>ost CR need is housing and utilities</w:t>
      </w:r>
      <w:r w:rsidR="00923E1D">
        <w:t>. CR participant improvements were s</w:t>
      </w:r>
      <w:r w:rsidR="00023311">
        <w:t xml:space="preserve">tatistically significant in all </w:t>
      </w:r>
      <w:r w:rsidR="00923E1D">
        <w:t xml:space="preserve">four </w:t>
      </w:r>
      <w:r w:rsidR="00023311">
        <w:t xml:space="preserve">areas measured.  COSP served more families this year than last.  </w:t>
      </w:r>
      <w:r w:rsidR="00923E1D">
        <w:t xml:space="preserve">Twenty-one percent were </w:t>
      </w:r>
      <w:r w:rsidR="00023311">
        <w:t xml:space="preserve">Hispanic/Latino. </w:t>
      </w:r>
      <w:r w:rsidR="00923E1D">
        <w:t>CO</w:t>
      </w:r>
      <w:r w:rsidR="005B6EB2">
        <w:t>SP</w:t>
      </w:r>
      <w:r w:rsidR="00923E1D">
        <w:t xml:space="preserve"> participant improvements were s</w:t>
      </w:r>
      <w:r w:rsidR="00023311">
        <w:t>tatistically significant</w:t>
      </w:r>
      <w:r w:rsidR="00923E1D">
        <w:t xml:space="preserve"> </w:t>
      </w:r>
      <w:r w:rsidR="00023311">
        <w:t>in all</w:t>
      </w:r>
      <w:r w:rsidR="00923E1D">
        <w:t xml:space="preserve"> three</w:t>
      </w:r>
      <w:r w:rsidR="00023311">
        <w:t xml:space="preserve"> measures.  PCIT served less families than in previous year. </w:t>
      </w:r>
    </w:p>
    <w:p w14:paraId="01A21D0F" w14:textId="77777777" w:rsidR="00FD40B9" w:rsidRDefault="00FD40B9"/>
    <w:p w14:paraId="382B69D8" w14:textId="77777777" w:rsidR="003833BD" w:rsidRDefault="00FD40B9">
      <w:r>
        <w:rPr>
          <w:b/>
          <w:bCs/>
        </w:rPr>
        <w:t>Marketing and Communications</w:t>
      </w:r>
    </w:p>
    <w:p w14:paraId="73C164AC" w14:textId="27B88881" w:rsidR="00740C40" w:rsidRDefault="003833BD">
      <w:r>
        <w:t>Brenda said the p</w:t>
      </w:r>
      <w:r w:rsidR="00015FD0">
        <w:t xml:space="preserve">lanning phase </w:t>
      </w:r>
      <w:r>
        <w:t xml:space="preserve">for the spring public awareness campaign is </w:t>
      </w:r>
      <w:r w:rsidR="00015FD0">
        <w:t xml:space="preserve">occurring now.  Learfield is working on </w:t>
      </w:r>
      <w:r>
        <w:t xml:space="preserve">the </w:t>
      </w:r>
      <w:r w:rsidR="00015FD0">
        <w:t xml:space="preserve">radio and digital ad campaign. </w:t>
      </w:r>
      <w:r>
        <w:t>She w</w:t>
      </w:r>
      <w:r w:rsidR="00015FD0">
        <w:t>ork</w:t>
      </w:r>
      <w:r>
        <w:t>s</w:t>
      </w:r>
      <w:r w:rsidR="00015FD0">
        <w:t xml:space="preserve"> with </w:t>
      </w:r>
      <w:r w:rsidR="007746AD">
        <w:t xml:space="preserve">the </w:t>
      </w:r>
      <w:r w:rsidR="00015FD0">
        <w:t>parent and youth advisory group on messaging.  Firespring</w:t>
      </w:r>
      <w:r>
        <w:t xml:space="preserve"> is</w:t>
      </w:r>
      <w:r w:rsidR="00015FD0">
        <w:t xml:space="preserve"> design</w:t>
      </w:r>
      <w:r>
        <w:t>ing</w:t>
      </w:r>
      <w:r w:rsidR="00015FD0">
        <w:t xml:space="preserve"> and print</w:t>
      </w:r>
      <w:r>
        <w:t>ing</w:t>
      </w:r>
      <w:r w:rsidR="00015FD0">
        <w:t xml:space="preserve"> localized materials for the collab</w:t>
      </w:r>
      <w:r>
        <w:t>orative</w:t>
      </w:r>
      <w:r w:rsidR="00015FD0">
        <w:t xml:space="preserve">s and </w:t>
      </w:r>
      <w:r>
        <w:t xml:space="preserve">a </w:t>
      </w:r>
      <w:r w:rsidR="00015FD0">
        <w:t xml:space="preserve">way to let </w:t>
      </w:r>
      <w:r>
        <w:t xml:space="preserve">them </w:t>
      </w:r>
      <w:r w:rsidR="00015FD0">
        <w:t xml:space="preserve">order.  Each </w:t>
      </w:r>
      <w:r>
        <w:t xml:space="preserve">collaborative </w:t>
      </w:r>
      <w:r w:rsidR="00015FD0">
        <w:t>will be able to co-brand with local logo</w:t>
      </w:r>
      <w:r>
        <w:t>s</w:t>
      </w:r>
      <w:r w:rsidR="00015FD0">
        <w:t xml:space="preserve"> and specific information like events.  </w:t>
      </w:r>
      <w:r>
        <w:t>N</w:t>
      </w:r>
      <w:r w:rsidR="005B6EB2">
        <w:t xml:space="preserve">ebraska </w:t>
      </w:r>
      <w:r>
        <w:t>C</w:t>
      </w:r>
      <w:r w:rsidR="005B6EB2">
        <w:t>hildren</w:t>
      </w:r>
      <w:r>
        <w:t xml:space="preserve"> is u</w:t>
      </w:r>
      <w:r w:rsidR="00015FD0">
        <w:t>pdating the B</w:t>
      </w:r>
      <w:r>
        <w:t>ring Up Nebra</w:t>
      </w:r>
      <w:r w:rsidR="00564BDD">
        <w:t>s</w:t>
      </w:r>
      <w:r>
        <w:t>ka</w:t>
      </w:r>
      <w:r w:rsidR="00015FD0">
        <w:t xml:space="preserve"> website for contacts and other information for each collaborative.  </w:t>
      </w:r>
      <w:r>
        <w:t>We are also w</w:t>
      </w:r>
      <w:r w:rsidR="00015FD0">
        <w:t xml:space="preserve">orking with Abante </w:t>
      </w:r>
      <w:r w:rsidR="00740C40">
        <w:t xml:space="preserve">to stock the </w:t>
      </w:r>
      <w:r w:rsidR="00015FD0">
        <w:t>Prevention Stor</w:t>
      </w:r>
      <w:r w:rsidR="00740C40">
        <w:t>e</w:t>
      </w:r>
      <w:r w:rsidR="00221D19">
        <w:t xml:space="preserve">.  </w:t>
      </w:r>
      <w:r>
        <w:t>We w</w:t>
      </w:r>
      <w:r w:rsidR="002C455F">
        <w:t xml:space="preserve">ill </w:t>
      </w:r>
      <w:r w:rsidR="00740C40">
        <w:t xml:space="preserve">contact the new Governor and DHHS communication staff and will invite and support community collaboratives in many April activities.  We’re exploring TikTok but won’t have paid ads on it this year.  </w:t>
      </w:r>
    </w:p>
    <w:p w14:paraId="2EA4FB93" w14:textId="77777777" w:rsidR="00740C40" w:rsidRDefault="00740C40"/>
    <w:p w14:paraId="404ADFD2" w14:textId="4DE7EC2E" w:rsidR="00FD40B9" w:rsidRDefault="00FD40B9">
      <w:pPr>
        <w:rPr>
          <w:b/>
          <w:bCs/>
        </w:rPr>
      </w:pPr>
      <w:r>
        <w:rPr>
          <w:b/>
          <w:bCs/>
        </w:rPr>
        <w:t xml:space="preserve">Board Development </w:t>
      </w:r>
    </w:p>
    <w:p w14:paraId="73E48B7C" w14:textId="03BCE612" w:rsidR="00740C40" w:rsidRDefault="00FD40B9">
      <w:r>
        <w:rPr>
          <w:u w:val="single"/>
        </w:rPr>
        <w:t>Board openings</w:t>
      </w:r>
      <w:r w:rsidR="00F35860">
        <w:rPr>
          <w:u w:val="single"/>
        </w:rPr>
        <w:t>.</w:t>
      </w:r>
      <w:r w:rsidR="00F35860">
        <w:t xml:space="preserve">  There are openings for each of the three legislative districts.  By statute and purpose, </w:t>
      </w:r>
      <w:r w:rsidR="00EA28ED">
        <w:t xml:space="preserve">it would be good to have </w:t>
      </w:r>
      <w:r w:rsidR="00F35860">
        <w:t xml:space="preserve">candidates for the open seats </w:t>
      </w:r>
      <w:r w:rsidR="00EA28ED">
        <w:t xml:space="preserve">that have </w:t>
      </w:r>
      <w:r w:rsidR="00F35860">
        <w:t xml:space="preserve">experience in mental health, business, </w:t>
      </w:r>
      <w:r w:rsidR="00EA28ED">
        <w:t xml:space="preserve">and </w:t>
      </w:r>
      <w:r w:rsidR="00F35860">
        <w:t>early childhood,</w:t>
      </w:r>
      <w:r w:rsidR="00EA28ED">
        <w:t xml:space="preserve"> and that could represent </w:t>
      </w:r>
      <w:r w:rsidR="0089710D">
        <w:t>divers</w:t>
      </w:r>
      <w:r w:rsidR="00EA28ED">
        <w:t xml:space="preserve">e cultural and other perspectives. Kathy will send basic information board members may use to invite applications. </w:t>
      </w:r>
    </w:p>
    <w:p w14:paraId="48E40CE5" w14:textId="6533161F" w:rsidR="00FD40B9" w:rsidRPr="00FD40B9" w:rsidRDefault="00FD40B9">
      <w:pPr>
        <w:rPr>
          <w:u w:val="single"/>
        </w:rPr>
      </w:pPr>
      <w:r w:rsidRPr="00FD40B9">
        <w:rPr>
          <w:u w:val="single"/>
        </w:rPr>
        <w:t xml:space="preserve">Community Well Being Conference </w:t>
      </w:r>
    </w:p>
    <w:p w14:paraId="6B754E33" w14:textId="1D02AF9D" w:rsidR="00E34A3F" w:rsidRDefault="006B4B54" w:rsidP="0089710D">
      <w:pPr>
        <w:shd w:val="clear" w:color="auto" w:fill="FFFFFF" w:themeFill="background1"/>
      </w:pPr>
      <w:r>
        <w:t xml:space="preserve">Camas summarized the </w:t>
      </w:r>
      <w:r w:rsidR="00FD40B9">
        <w:t>B</w:t>
      </w:r>
      <w:r w:rsidR="00F35860">
        <w:t>ring Up Nebraska</w:t>
      </w:r>
      <w:r w:rsidR="00FD40B9">
        <w:t xml:space="preserve"> conference</w:t>
      </w:r>
      <w:r w:rsidR="00742795">
        <w:t xml:space="preserve"> </w:t>
      </w:r>
      <w:r w:rsidR="00F35860">
        <w:t>on October 24-25</w:t>
      </w:r>
      <w:r w:rsidR="00F35860" w:rsidRPr="00F35860">
        <w:rPr>
          <w:vertAlign w:val="superscript"/>
        </w:rPr>
        <w:t>th</w:t>
      </w:r>
      <w:r>
        <w:rPr>
          <w:vertAlign w:val="superscript"/>
        </w:rPr>
        <w:t xml:space="preserve">.   </w:t>
      </w:r>
      <w:r>
        <w:t xml:space="preserve">The agenda </w:t>
      </w:r>
      <w:r w:rsidR="00F35860">
        <w:t xml:space="preserve">included keynote speaker </w:t>
      </w:r>
      <w:r w:rsidR="00742795">
        <w:t>Corey Best on social justice</w:t>
      </w:r>
      <w:r>
        <w:t xml:space="preserve">, a panel presentation by Nebraska’s </w:t>
      </w:r>
      <w:r w:rsidR="00F35860">
        <w:t>Parent Advisory Council</w:t>
      </w:r>
      <w:r>
        <w:t xml:space="preserve">, and </w:t>
      </w:r>
      <w:r w:rsidR="007C2414">
        <w:t xml:space="preserve">Michelle Parker on historical trauma </w:t>
      </w:r>
      <w:r w:rsidR="00F35860">
        <w:t xml:space="preserve">and system barriers </w:t>
      </w:r>
      <w:r w:rsidR="007C2414">
        <w:t>for the tribes</w:t>
      </w:r>
      <w:r w:rsidR="00E34A3F">
        <w:t>. The afternoon include</w:t>
      </w:r>
      <w:r w:rsidR="00B83DC6">
        <w:t>d</w:t>
      </w:r>
      <w:r w:rsidR="00E34A3F">
        <w:t xml:space="preserve"> several breakout session on topics such as </w:t>
      </w:r>
      <w:proofErr w:type="gramStart"/>
      <w:r w:rsidR="00E34A3F">
        <w:t>Full Service</w:t>
      </w:r>
      <w:proofErr w:type="gramEnd"/>
      <w:r w:rsidR="00E34A3F">
        <w:t xml:space="preserve"> Community Schools, Family First Prevention Services Act (FFPSA), </w:t>
      </w:r>
      <w:r w:rsidR="0089710D">
        <w:t xml:space="preserve">Nebraska Youth &amp; Families Thrive, </w:t>
      </w:r>
      <w:r w:rsidR="007746AD">
        <w:t>etc.</w:t>
      </w:r>
    </w:p>
    <w:p w14:paraId="7014C0C6" w14:textId="0FD055F8" w:rsidR="00BD5AA5" w:rsidRDefault="00E34A3F">
      <w:r>
        <w:t xml:space="preserve">On the second day, Edi Winkle with the FRIENDS </w:t>
      </w:r>
      <w:r w:rsidR="008C70D0">
        <w:t xml:space="preserve">National Resource Center and Jennifer Skala with Nebraska Children </w:t>
      </w:r>
      <w:r>
        <w:t xml:space="preserve">led a short session to align the plans for Bring Up Nebraska, Thriving Families Safer </w:t>
      </w:r>
      <w:r>
        <w:lastRenderedPageBreak/>
        <w:t>Children, DHHS Strategic Transformation, the Family First Prevention Services Act</w:t>
      </w:r>
      <w:r w:rsidR="00EA28ED">
        <w:t>, and family voices.</w:t>
      </w:r>
      <w:r>
        <w:t xml:space="preserve">  Sara noted the plan had changed since the April event</w:t>
      </w:r>
      <w:r w:rsidR="00D047EF">
        <w:t xml:space="preserve"> and included commitments from state partners.</w:t>
      </w:r>
    </w:p>
    <w:p w14:paraId="2BD791A9" w14:textId="7D2B02DF" w:rsidR="00BD5AA5" w:rsidRDefault="0089710D">
      <w:bookmarkStart w:id="0" w:name="_Hlk126411940"/>
      <w:r>
        <w:t xml:space="preserve">Board members received copies of the </w:t>
      </w:r>
      <w:r w:rsidR="00EA28ED">
        <w:t xml:space="preserve">Nebraska </w:t>
      </w:r>
      <w:r w:rsidR="00742795">
        <w:t xml:space="preserve">Statewide </w:t>
      </w:r>
      <w:r>
        <w:t>P</w:t>
      </w:r>
      <w:r w:rsidR="00742795">
        <w:t>lan</w:t>
      </w:r>
      <w:r>
        <w:t xml:space="preserve"> for Community Well Being</w:t>
      </w:r>
      <w:r w:rsidR="005B6EB2">
        <w:t>.</w:t>
      </w:r>
      <w:r w:rsidR="00EA28ED">
        <w:t xml:space="preserve"> </w:t>
      </w:r>
      <w:r w:rsidR="005B6EB2">
        <w:t xml:space="preserve"> </w:t>
      </w:r>
      <w:r w:rsidR="00BD5AA5">
        <w:t>Jenn</w:t>
      </w:r>
      <w:r>
        <w:t>ifer</w:t>
      </w:r>
      <w:r w:rsidR="00BD5AA5">
        <w:t xml:space="preserve"> is working on feedback for updates.</w:t>
      </w:r>
      <w:bookmarkEnd w:id="0"/>
      <w:r w:rsidR="00BD5AA5">
        <w:t xml:space="preserve">  </w:t>
      </w:r>
      <w:r w:rsidR="008C70D0">
        <w:t>Dr. Jerry Milner</w:t>
      </w:r>
      <w:r w:rsidR="006F187D">
        <w:t>,</w:t>
      </w:r>
      <w:r w:rsidR="008C70D0">
        <w:t xml:space="preserve"> </w:t>
      </w:r>
      <w:r w:rsidR="006F187D" w:rsidRPr="006F187D">
        <w:t>director of the Family Integrity and Justice Works at </w:t>
      </w:r>
      <w:hyperlink r:id="rId4" w:tgtFrame="_blank" w:history="1">
        <w:r w:rsidR="006F187D" w:rsidRPr="00EA28ED">
          <w:rPr>
            <w:rStyle w:val="Hyperlink"/>
            <w:color w:val="auto"/>
            <w:u w:val="none"/>
          </w:rPr>
          <w:t>Public Knowledge</w:t>
        </w:r>
      </w:hyperlink>
      <w:r w:rsidR="006F187D" w:rsidRPr="006F187D">
        <w:t>, and former head of the </w:t>
      </w:r>
      <w:hyperlink r:id="rId5" w:tgtFrame="_blank" w:history="1">
        <w:r w:rsidR="006F187D" w:rsidRPr="00EA28ED">
          <w:rPr>
            <w:rStyle w:val="Hyperlink"/>
            <w:color w:val="auto"/>
            <w:u w:val="none"/>
          </w:rPr>
          <w:t>U.S. Children’s Bureau</w:t>
        </w:r>
      </w:hyperlink>
      <w:r w:rsidR="006F187D">
        <w:t xml:space="preserve">, </w:t>
      </w:r>
      <w:r w:rsidR="008C70D0">
        <w:t>was the keynote</w:t>
      </w:r>
      <w:r w:rsidR="006F187D">
        <w:t xml:space="preserve"> </w:t>
      </w:r>
      <w:r w:rsidR="008C70D0">
        <w:t xml:space="preserve">speaker for the </w:t>
      </w:r>
      <w:r w:rsidR="00BD5AA5">
        <w:t>Changemakers lunch</w:t>
      </w:r>
      <w:r w:rsidR="008C70D0">
        <w:t xml:space="preserve">eon.  </w:t>
      </w:r>
      <w:r w:rsidR="00BD5AA5">
        <w:t xml:space="preserve"> </w:t>
      </w:r>
    </w:p>
    <w:p w14:paraId="6AAED707" w14:textId="1507F85F" w:rsidR="00BD5AA5" w:rsidRDefault="00BD5AA5">
      <w:r>
        <w:t xml:space="preserve">Sara </w:t>
      </w:r>
      <w:r w:rsidR="008C70D0">
        <w:t>noted</w:t>
      </w:r>
      <w:r w:rsidR="006F187D">
        <w:t xml:space="preserve"> time</w:t>
      </w:r>
      <w:r>
        <w:t xml:space="preserve"> wasn’t organized as needed to achieve</w:t>
      </w:r>
      <w:r w:rsidR="008C70D0">
        <w:t xml:space="preserve"> the</w:t>
      </w:r>
      <w:r>
        <w:t xml:space="preserve"> event goals</w:t>
      </w:r>
      <w:r w:rsidR="006F187D">
        <w:t xml:space="preserve"> but included</w:t>
      </w:r>
      <w:r w:rsidR="008C70D0">
        <w:t xml:space="preserve"> many</w:t>
      </w:r>
      <w:r w:rsidR="00B659C4">
        <w:t xml:space="preserve"> interesting conversation</w:t>
      </w:r>
      <w:r w:rsidR="008C70D0">
        <w:t>s</w:t>
      </w:r>
      <w:r w:rsidR="00B659C4">
        <w:t xml:space="preserve"> a</w:t>
      </w:r>
      <w:r w:rsidR="006F187D">
        <w:t>mong</w:t>
      </w:r>
      <w:r w:rsidR="00B659C4">
        <w:t xml:space="preserve"> </w:t>
      </w:r>
      <w:r w:rsidR="006F187D">
        <w:t xml:space="preserve">diverse </w:t>
      </w:r>
      <w:r w:rsidR="00B659C4">
        <w:t xml:space="preserve">stakeholders. </w:t>
      </w:r>
      <w:r w:rsidR="006F187D">
        <w:t>There was discussion about lived experience as a term,</w:t>
      </w:r>
      <w:r w:rsidR="00D047EF">
        <w:t xml:space="preserve"> desire to </w:t>
      </w:r>
      <w:r w:rsidR="00B659C4">
        <w:t>avoid tokenism</w:t>
      </w:r>
      <w:r w:rsidR="00D047EF">
        <w:t>,</w:t>
      </w:r>
      <w:r w:rsidR="00B659C4">
        <w:t xml:space="preserve"> </w:t>
      </w:r>
      <w:r w:rsidR="00D047EF">
        <w:t>c</w:t>
      </w:r>
      <w:r w:rsidR="00B659C4">
        <w:t xml:space="preserve">oncerns with vulnerability, </w:t>
      </w:r>
      <w:r w:rsidR="00D047EF">
        <w:t xml:space="preserve">individuals with </w:t>
      </w:r>
      <w:r w:rsidR="00B659C4">
        <w:t>multiple roles</w:t>
      </w:r>
      <w:r w:rsidR="00D047EF">
        <w:t xml:space="preserve"> (e.g. lived experience parent and partner staff member)</w:t>
      </w:r>
      <w:r w:rsidR="00B659C4">
        <w:t xml:space="preserve">, etc.   </w:t>
      </w:r>
    </w:p>
    <w:p w14:paraId="11CC6373" w14:textId="77777777" w:rsidR="00740C40" w:rsidRDefault="00740C40">
      <w:pPr>
        <w:rPr>
          <w:b/>
          <w:bCs/>
        </w:rPr>
      </w:pPr>
    </w:p>
    <w:p w14:paraId="7CEB3C74" w14:textId="21C8074A" w:rsidR="00FD40B9" w:rsidRDefault="00FD40B9">
      <w:pPr>
        <w:rPr>
          <w:b/>
          <w:bCs/>
        </w:rPr>
      </w:pPr>
      <w:r>
        <w:rPr>
          <w:b/>
          <w:bCs/>
        </w:rPr>
        <w:t xml:space="preserve">Strategic Planning </w:t>
      </w:r>
    </w:p>
    <w:p w14:paraId="4814C16A" w14:textId="017A7239" w:rsidR="00B444CF" w:rsidRDefault="00D047EF">
      <w:r>
        <w:t xml:space="preserve">Board members received a working copy of the statewide plan.  </w:t>
      </w:r>
      <w:r w:rsidR="006B4B54">
        <w:t xml:space="preserve">Goals established at the April event are </w:t>
      </w:r>
      <w:r w:rsidR="005B6EB2">
        <w:t xml:space="preserve">highlighted in </w:t>
      </w:r>
      <w:r>
        <w:t>d</w:t>
      </w:r>
      <w:r w:rsidR="00B444CF">
        <w:t>ark blue</w:t>
      </w:r>
      <w:r w:rsidR="005B6EB2">
        <w:t xml:space="preserve"> on the plan</w:t>
      </w:r>
      <w:r w:rsidR="006B4B54">
        <w:t xml:space="preserve">. </w:t>
      </w:r>
      <w:r w:rsidR="00B444CF">
        <w:t xml:space="preserve">Since then, </w:t>
      </w:r>
      <w:r>
        <w:t xml:space="preserve">community collaboratives participated in surveys with </w:t>
      </w:r>
      <w:r w:rsidR="00B444CF">
        <w:t>collab</w:t>
      </w:r>
      <w:r w:rsidR="006B4B54">
        <w:t>oratives</w:t>
      </w:r>
      <w:r w:rsidR="00B444CF">
        <w:t xml:space="preserve"> and </w:t>
      </w:r>
      <w:r w:rsidR="006B4B54">
        <w:t xml:space="preserve">the information is </w:t>
      </w:r>
      <w:r w:rsidR="00B444CF">
        <w:t>incorporated in each sub area</w:t>
      </w:r>
      <w:r w:rsidR="006B4B54">
        <w:t>. The DHHS Strategic Priority alignment (all DHHS Divisions) is in l</w:t>
      </w:r>
      <w:r w:rsidR="00B444CF">
        <w:t>ight blue</w:t>
      </w:r>
      <w:r w:rsidR="006B4B54">
        <w:t>.  There are f</w:t>
      </w:r>
      <w:r w:rsidR="00B444CF">
        <w:t xml:space="preserve">ive high level goals.  </w:t>
      </w:r>
      <w:r w:rsidR="006B4B54">
        <w:t xml:space="preserve">The NCAPF </w:t>
      </w:r>
      <w:r w:rsidR="00B444CF">
        <w:t xml:space="preserve">Board can review to inform and align with </w:t>
      </w:r>
      <w:r w:rsidR="006B4B54">
        <w:t xml:space="preserve">its current investments and potential future investments. </w:t>
      </w:r>
    </w:p>
    <w:p w14:paraId="70890CF3" w14:textId="4D87FAC6" w:rsidR="00B444CF" w:rsidRDefault="006B4B54">
      <w:r>
        <w:t xml:space="preserve">With this new focus on alignment, </w:t>
      </w:r>
      <w:r w:rsidR="00B444CF">
        <w:t xml:space="preserve">LB 1173 will bring </w:t>
      </w:r>
      <w:r>
        <w:t xml:space="preserve">a </w:t>
      </w:r>
      <w:r w:rsidR="00B444CF">
        <w:t>consultant to DHHS to determin</w:t>
      </w:r>
      <w:r w:rsidR="007C2414">
        <w:t>in</w:t>
      </w:r>
      <w:r w:rsidR="00B444CF">
        <w:t>g what is and is</w:t>
      </w:r>
      <w:r w:rsidR="007C2414">
        <w:t>n’t</w:t>
      </w:r>
      <w:r w:rsidR="00B444CF">
        <w:t xml:space="preserve"> working and report to legislature. </w:t>
      </w:r>
    </w:p>
    <w:p w14:paraId="713D0086" w14:textId="79D35F6E" w:rsidR="00895D8B" w:rsidRDefault="00895D8B">
      <w:r>
        <w:t>Cama</w:t>
      </w:r>
      <w:r w:rsidR="006B4B54">
        <w:t>s said discussion of the plan by Central Navigators (with Community Response sites across the state</w:t>
      </w:r>
      <w:r w:rsidR="00DC3306">
        <w:t>)</w:t>
      </w:r>
      <w:r>
        <w:t xml:space="preserve"> </w:t>
      </w:r>
      <w:r w:rsidR="006B4B54">
        <w:t>recognized c</w:t>
      </w:r>
      <w:r>
        <w:t>hallenge</w:t>
      </w:r>
      <w:r w:rsidR="006B4B54">
        <w:t xml:space="preserve">s such as </w:t>
      </w:r>
      <w:r w:rsidR="00740C40">
        <w:t xml:space="preserve">the </w:t>
      </w:r>
      <w:r w:rsidR="006B4B54">
        <w:t xml:space="preserve">quantity and quality </w:t>
      </w:r>
      <w:r>
        <w:t xml:space="preserve">what can be measured.  Another draft coming. </w:t>
      </w:r>
      <w:r w:rsidR="00E85BE6">
        <w:t xml:space="preserve"> Camas and Kathy </w:t>
      </w:r>
      <w:r w:rsidR="008C3CC9">
        <w:t xml:space="preserve">mentioned some of the goals and </w:t>
      </w:r>
      <w:r w:rsidR="00E85BE6">
        <w:t xml:space="preserve">challenges of having </w:t>
      </w:r>
      <w:r w:rsidR="008C3CC9">
        <w:t xml:space="preserve">a statewide </w:t>
      </w:r>
      <w:r w:rsidR="00E85BE6">
        <w:t xml:space="preserve">plan.  </w:t>
      </w:r>
    </w:p>
    <w:p w14:paraId="3820F33C" w14:textId="108630B2" w:rsidR="00E85BE6" w:rsidRDefault="007C5D6E">
      <w:r>
        <w:t xml:space="preserve">Sara </w:t>
      </w:r>
      <w:r w:rsidR="008C3CC9">
        <w:t xml:space="preserve">said </w:t>
      </w:r>
      <w:r>
        <w:t>NCAPF</w:t>
      </w:r>
      <w:r w:rsidR="008C3CC9">
        <w:t>’s role d</w:t>
      </w:r>
      <w:r>
        <w:t xml:space="preserve">epends on each strategy. </w:t>
      </w:r>
      <w:r w:rsidR="008C3CC9">
        <w:t xml:space="preserve"> For example,</w:t>
      </w:r>
      <w:r>
        <w:t xml:space="preserve"> PSOC could be imbedded in OBGYN </w:t>
      </w:r>
      <w:r w:rsidR="008C3CC9">
        <w:t>practices</w:t>
      </w:r>
      <w:r>
        <w:t>. Dave</w:t>
      </w:r>
      <w:r w:rsidR="008C3CC9">
        <w:t xml:space="preserve"> said this plan may inform future investments, including continued investment in some strategies and/or adding something new. </w:t>
      </w:r>
    </w:p>
    <w:p w14:paraId="58B6C72A" w14:textId="0D204C08" w:rsidR="007C5D6E" w:rsidRDefault="008C3CC9">
      <w:r>
        <w:t>Board m</w:t>
      </w:r>
      <w:r w:rsidR="007C5D6E" w:rsidRPr="008C3CC9">
        <w:t xml:space="preserve">embers </w:t>
      </w:r>
      <w:r w:rsidRPr="008C3CC9">
        <w:t xml:space="preserve">are encouraged to review and </w:t>
      </w:r>
      <w:r w:rsidR="007C5D6E" w:rsidRPr="008C3CC9">
        <w:t>send comments/questions</w:t>
      </w:r>
      <w:r>
        <w:t xml:space="preserve"> before the</w:t>
      </w:r>
      <w:r w:rsidR="007C5D6E" w:rsidRPr="008C3CC9">
        <w:t xml:space="preserve"> Feb</w:t>
      </w:r>
      <w:r w:rsidRPr="008C3CC9">
        <w:t>ruary meeting</w:t>
      </w:r>
      <w:r w:rsidR="007C5D6E" w:rsidRPr="008C3CC9">
        <w:t xml:space="preserve">.  </w:t>
      </w:r>
      <w:r w:rsidRPr="008C3CC9">
        <w:t>Kathy will send an updated plan before the meeting.</w:t>
      </w:r>
      <w:r w:rsidR="007C5D6E">
        <w:t xml:space="preserve"> </w:t>
      </w:r>
    </w:p>
    <w:p w14:paraId="09B1B8F2" w14:textId="152EB63C" w:rsidR="00C81B0D" w:rsidRDefault="00FD40B9">
      <w:r>
        <w:t xml:space="preserve">Camas will ask </w:t>
      </w:r>
      <w:r w:rsidR="00D01684">
        <w:t>Andrew Keck</w:t>
      </w:r>
      <w:r>
        <w:t xml:space="preserve"> (</w:t>
      </w:r>
      <w:r w:rsidR="00C81B0D">
        <w:t>DHHS</w:t>
      </w:r>
      <w:r>
        <w:t>) to provide a</w:t>
      </w:r>
      <w:r w:rsidR="00C81B0D">
        <w:t xml:space="preserve"> revenue </w:t>
      </w:r>
      <w:r>
        <w:t xml:space="preserve">update with longer term projections and recommendations for </w:t>
      </w:r>
      <w:r w:rsidR="00C81B0D">
        <w:t>expenditures</w:t>
      </w:r>
      <w:r w:rsidR="00EA28ED">
        <w:t xml:space="preserve"> at the next meeting. </w:t>
      </w:r>
    </w:p>
    <w:p w14:paraId="0BCDFD7F" w14:textId="77777777" w:rsidR="00FD40B9" w:rsidRDefault="00FD40B9"/>
    <w:p w14:paraId="45359175" w14:textId="77777777" w:rsidR="00FD40B9" w:rsidRDefault="00FD40B9" w:rsidP="00FD40B9">
      <w:pPr>
        <w:spacing w:after="0" w:line="240" w:lineRule="auto"/>
        <w:rPr>
          <w:rFonts w:ascii="Calibri" w:eastAsia="Times New Roman" w:hAnsi="Calibri" w:cs="Calibri"/>
        </w:rPr>
      </w:pPr>
      <w:r w:rsidRPr="00FD40B9">
        <w:rPr>
          <w:rFonts w:ascii="Calibri" w:eastAsia="Times New Roman" w:hAnsi="Calibri" w:cs="Calibri"/>
          <w:b/>
          <w:bCs/>
        </w:rPr>
        <w:t>Next Meeting</w:t>
      </w:r>
      <w:r w:rsidRPr="00FD40B9">
        <w:rPr>
          <w:rFonts w:ascii="Calibri" w:eastAsia="Times New Roman" w:hAnsi="Calibri" w:cs="Calibri"/>
        </w:rPr>
        <w:t xml:space="preserve"> </w:t>
      </w:r>
    </w:p>
    <w:p w14:paraId="350C0D19" w14:textId="7ACDCE6E" w:rsidR="00FD40B9" w:rsidRPr="00923E1D" w:rsidRDefault="00923E1D" w:rsidP="00923E1D">
      <w:r>
        <w:t xml:space="preserve">Thursday, </w:t>
      </w:r>
      <w:r w:rsidRPr="006B4B54">
        <w:rPr>
          <w:b/>
          <w:bCs/>
        </w:rPr>
        <w:t>February 16</w:t>
      </w:r>
      <w:r w:rsidRPr="006B4B54">
        <w:rPr>
          <w:b/>
          <w:bCs/>
          <w:vertAlign w:val="superscript"/>
        </w:rPr>
        <w:t>th</w:t>
      </w:r>
      <w:r>
        <w:t xml:space="preserve">, </w:t>
      </w:r>
      <w:r w:rsidR="00FD40B9" w:rsidRPr="00FD40B9">
        <w:rPr>
          <w:rFonts w:ascii="Calibri" w:eastAsia="Times New Roman" w:hAnsi="Calibri" w:cs="Calibri"/>
        </w:rPr>
        <w:t>9:30 a.m. to 12:</w:t>
      </w:r>
      <w:r>
        <w:rPr>
          <w:rFonts w:ascii="Calibri" w:eastAsia="Times New Roman" w:hAnsi="Calibri" w:cs="Calibri"/>
        </w:rPr>
        <w:t>0</w:t>
      </w:r>
      <w:r w:rsidR="00FD40B9" w:rsidRPr="00FD40B9">
        <w:rPr>
          <w:rFonts w:ascii="Calibri" w:eastAsia="Times New Roman" w:hAnsi="Calibri" w:cs="Calibri"/>
        </w:rPr>
        <w:t xml:space="preserve">0 p.m. </w:t>
      </w:r>
    </w:p>
    <w:p w14:paraId="2A5F4316" w14:textId="77777777" w:rsidR="00FD40B9" w:rsidRPr="00FD40B9" w:rsidRDefault="00FD40B9" w:rsidP="00FD40B9">
      <w:pPr>
        <w:spacing w:after="0" w:line="240" w:lineRule="auto"/>
        <w:rPr>
          <w:rFonts w:ascii="Calibri" w:eastAsia="Times New Roman" w:hAnsi="Calibri" w:cs="Calibri"/>
          <w:strike/>
        </w:rPr>
      </w:pPr>
    </w:p>
    <w:p w14:paraId="23C63D91" w14:textId="71FA28CC" w:rsidR="00015FD0" w:rsidRPr="006B4B54" w:rsidRDefault="00FD40B9" w:rsidP="006B4B54">
      <w:pPr>
        <w:spacing w:after="0" w:line="240" w:lineRule="auto"/>
        <w:rPr>
          <w:rFonts w:ascii="Calibri" w:eastAsia="Times New Roman" w:hAnsi="Calibri" w:cs="Calibri"/>
        </w:rPr>
      </w:pPr>
      <w:r w:rsidRPr="00FD40B9">
        <w:rPr>
          <w:rFonts w:ascii="Calibri" w:eastAsia="Times New Roman" w:hAnsi="Calibri" w:cs="Calibri"/>
        </w:rPr>
        <w:t xml:space="preserve">The meeting was adjourned at 12:00 noon  </w:t>
      </w:r>
    </w:p>
    <w:p w14:paraId="04B6B827" w14:textId="77777777" w:rsidR="002F757B" w:rsidRDefault="002F757B"/>
    <w:sectPr w:rsidR="002F7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7DD"/>
    <w:rsid w:val="00004441"/>
    <w:rsid w:val="00015FD0"/>
    <w:rsid w:val="00023311"/>
    <w:rsid w:val="000927DD"/>
    <w:rsid w:val="00106311"/>
    <w:rsid w:val="001610D6"/>
    <w:rsid w:val="00221D19"/>
    <w:rsid w:val="00226A19"/>
    <w:rsid w:val="00273662"/>
    <w:rsid w:val="002A0814"/>
    <w:rsid w:val="002C455F"/>
    <w:rsid w:val="002F757B"/>
    <w:rsid w:val="003833BD"/>
    <w:rsid w:val="003B156B"/>
    <w:rsid w:val="00405C98"/>
    <w:rsid w:val="004552CD"/>
    <w:rsid w:val="004703E0"/>
    <w:rsid w:val="004D7655"/>
    <w:rsid w:val="00564BDD"/>
    <w:rsid w:val="005B6EB2"/>
    <w:rsid w:val="005C346C"/>
    <w:rsid w:val="005D2E81"/>
    <w:rsid w:val="0060638F"/>
    <w:rsid w:val="00660F6A"/>
    <w:rsid w:val="006B4B54"/>
    <w:rsid w:val="006C2294"/>
    <w:rsid w:val="006F187D"/>
    <w:rsid w:val="00740C40"/>
    <w:rsid w:val="00742795"/>
    <w:rsid w:val="007746AD"/>
    <w:rsid w:val="007C2414"/>
    <w:rsid w:val="007C5D6E"/>
    <w:rsid w:val="00833CDC"/>
    <w:rsid w:val="00895D8B"/>
    <w:rsid w:val="0089710D"/>
    <w:rsid w:val="008A2A1A"/>
    <w:rsid w:val="008C3CC9"/>
    <w:rsid w:val="008C70D0"/>
    <w:rsid w:val="00923E1D"/>
    <w:rsid w:val="00977B74"/>
    <w:rsid w:val="00A84604"/>
    <w:rsid w:val="00B01A2C"/>
    <w:rsid w:val="00B444CF"/>
    <w:rsid w:val="00B659C4"/>
    <w:rsid w:val="00B83DC6"/>
    <w:rsid w:val="00BD5AA5"/>
    <w:rsid w:val="00BF4209"/>
    <w:rsid w:val="00C3164C"/>
    <w:rsid w:val="00C5237D"/>
    <w:rsid w:val="00C81B0D"/>
    <w:rsid w:val="00CC3C19"/>
    <w:rsid w:val="00CD0C80"/>
    <w:rsid w:val="00D01684"/>
    <w:rsid w:val="00D047EF"/>
    <w:rsid w:val="00DA0EB5"/>
    <w:rsid w:val="00DC3306"/>
    <w:rsid w:val="00DD11AC"/>
    <w:rsid w:val="00E34A3F"/>
    <w:rsid w:val="00E85BE6"/>
    <w:rsid w:val="00E86435"/>
    <w:rsid w:val="00EA28ED"/>
    <w:rsid w:val="00EB1981"/>
    <w:rsid w:val="00ED41E4"/>
    <w:rsid w:val="00F35860"/>
    <w:rsid w:val="00FD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15D3F"/>
  <w15:chartTrackingRefBased/>
  <w15:docId w15:val="{5E7C9CD4-1E5A-449A-8BCC-5B90C26F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87D"/>
    <w:rPr>
      <w:color w:val="0563C1" w:themeColor="hyperlink"/>
      <w:u w:val="single"/>
    </w:rPr>
  </w:style>
  <w:style w:type="character" w:styleId="UnresolvedMention">
    <w:name w:val="Unresolved Mention"/>
    <w:basedOn w:val="DefaultParagraphFont"/>
    <w:uiPriority w:val="99"/>
    <w:semiHidden/>
    <w:unhideWhenUsed/>
    <w:rsid w:val="006F187D"/>
    <w:rPr>
      <w:color w:val="605E5C"/>
      <w:shd w:val="clear" w:color="auto" w:fill="E1DFDD"/>
    </w:rPr>
  </w:style>
  <w:style w:type="character" w:styleId="CommentReference">
    <w:name w:val="annotation reference"/>
    <w:basedOn w:val="DefaultParagraphFont"/>
    <w:uiPriority w:val="99"/>
    <w:semiHidden/>
    <w:unhideWhenUsed/>
    <w:rsid w:val="00405C98"/>
    <w:rPr>
      <w:sz w:val="16"/>
      <w:szCs w:val="16"/>
    </w:rPr>
  </w:style>
  <w:style w:type="paragraph" w:styleId="CommentText">
    <w:name w:val="annotation text"/>
    <w:basedOn w:val="Normal"/>
    <w:link w:val="CommentTextChar"/>
    <w:uiPriority w:val="99"/>
    <w:semiHidden/>
    <w:unhideWhenUsed/>
    <w:rsid w:val="00405C98"/>
    <w:pPr>
      <w:spacing w:line="240" w:lineRule="auto"/>
    </w:pPr>
    <w:rPr>
      <w:sz w:val="20"/>
      <w:szCs w:val="20"/>
    </w:rPr>
  </w:style>
  <w:style w:type="character" w:customStyle="1" w:styleId="CommentTextChar">
    <w:name w:val="Comment Text Char"/>
    <w:basedOn w:val="DefaultParagraphFont"/>
    <w:link w:val="CommentText"/>
    <w:uiPriority w:val="99"/>
    <w:semiHidden/>
    <w:rsid w:val="00405C98"/>
    <w:rPr>
      <w:sz w:val="20"/>
      <w:szCs w:val="20"/>
    </w:rPr>
  </w:style>
  <w:style w:type="paragraph" w:styleId="CommentSubject">
    <w:name w:val="annotation subject"/>
    <w:basedOn w:val="CommentText"/>
    <w:next w:val="CommentText"/>
    <w:link w:val="CommentSubjectChar"/>
    <w:uiPriority w:val="99"/>
    <w:semiHidden/>
    <w:unhideWhenUsed/>
    <w:rsid w:val="00405C98"/>
    <w:rPr>
      <w:b/>
      <w:bCs/>
    </w:rPr>
  </w:style>
  <w:style w:type="character" w:customStyle="1" w:styleId="CommentSubjectChar">
    <w:name w:val="Comment Subject Char"/>
    <w:basedOn w:val="CommentTextChar"/>
    <w:link w:val="CommentSubject"/>
    <w:uiPriority w:val="99"/>
    <w:semiHidden/>
    <w:rsid w:val="00405C98"/>
    <w:rPr>
      <w:b/>
      <w:bCs/>
      <w:sz w:val="20"/>
      <w:szCs w:val="20"/>
    </w:rPr>
  </w:style>
  <w:style w:type="paragraph" w:styleId="Revision">
    <w:name w:val="Revision"/>
    <w:hidden/>
    <w:uiPriority w:val="99"/>
    <w:semiHidden/>
    <w:rsid w:val="00B83D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cf.hhs.gov/cb" TargetMode="External"/><Relationship Id="rId4" Type="http://schemas.openxmlformats.org/officeDocument/2006/relationships/hyperlink" Target="https://pubk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Stokes</dc:creator>
  <cp:keywords/>
  <dc:description/>
  <cp:lastModifiedBy>Kathy Stokes</cp:lastModifiedBy>
  <cp:revision>3</cp:revision>
  <dcterms:created xsi:type="dcterms:W3CDTF">2023-02-07T22:54:00Z</dcterms:created>
  <dcterms:modified xsi:type="dcterms:W3CDTF">2023-02-07T23:07:00Z</dcterms:modified>
</cp:coreProperties>
</file>